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742A" w14:textId="44FB48A7" w:rsidR="00BE3546" w:rsidRPr="00D02F78" w:rsidRDefault="00BE3546" w:rsidP="00162DB9">
      <w:pPr>
        <w:spacing w:after="0"/>
        <w:jc w:val="both"/>
        <w:rPr>
          <w:rFonts w:ascii="Arial" w:hAnsi="Arial" w:cs="Arial"/>
          <w:b/>
          <w:sz w:val="24"/>
          <w:szCs w:val="28"/>
        </w:rPr>
      </w:pPr>
      <w:r>
        <w:rPr>
          <w:rFonts w:ascii="Arial" w:hAnsi="Arial"/>
          <w:b/>
          <w:sz w:val="24"/>
        </w:rPr>
        <w:t>1. General</w:t>
      </w:r>
    </w:p>
    <w:p w14:paraId="4DC9C415" w14:textId="77777777" w:rsidR="00814003" w:rsidRPr="00814003" w:rsidRDefault="00814003" w:rsidP="00814003">
      <w:pPr>
        <w:spacing w:after="0"/>
        <w:jc w:val="both"/>
        <w:rPr>
          <w:rFonts w:ascii="Arial" w:hAnsi="Arial" w:cs="Arial"/>
          <w:color w:val="000000"/>
        </w:rPr>
      </w:pPr>
      <w:r>
        <w:rPr>
          <w:rFonts w:ascii="Arial" w:hAnsi="Arial"/>
          <w:color w:val="000000"/>
        </w:rPr>
        <w:t>AB ORLEN Lietuva prepares and distributes safety data sheets (SDS) for the petroleum products, substances and mixtures it manufactures. Where required, the Company also prepares similar safety information documents for products and wastes that are not subject to SDS requirements.</w:t>
      </w:r>
    </w:p>
    <w:p w14:paraId="7E51138B" w14:textId="647A9598" w:rsidR="00FA2906" w:rsidRDefault="00FA2906" w:rsidP="00162DB9">
      <w:pPr>
        <w:spacing w:after="0"/>
        <w:jc w:val="both"/>
        <w:rPr>
          <w:rFonts w:ascii="Arial" w:hAnsi="Arial" w:cs="Arial"/>
          <w:color w:val="000000"/>
        </w:rPr>
      </w:pPr>
      <w:r>
        <w:rPr>
          <w:rFonts w:ascii="Arial" w:hAnsi="Arial"/>
          <w:color w:val="000000"/>
        </w:rPr>
        <w:t>To ensure compliance with applicable EU legislation and to support the efficient preparation and maintenance of SDS, AB ORLEN Lietuva intends to procure a specialized SDS management software solution.</w:t>
      </w:r>
    </w:p>
    <w:p w14:paraId="64CDDA8D" w14:textId="536B569E" w:rsidR="00271FBA" w:rsidRPr="00271FBA" w:rsidRDefault="006E333C" w:rsidP="00162DB9">
      <w:pPr>
        <w:spacing w:after="0"/>
        <w:jc w:val="both"/>
        <w:rPr>
          <w:rFonts w:ascii="Arial" w:hAnsi="Arial" w:cs="Arial"/>
          <w:color w:val="000000"/>
        </w:rPr>
      </w:pPr>
      <w:r>
        <w:rPr>
          <w:rFonts w:ascii="Arial" w:hAnsi="Arial"/>
          <w:color w:val="000000"/>
        </w:rPr>
        <w:t>For the purposes of registration of chemical substances and data management, AB ORLEN Lietuva uses an IUCLID server environment in which dossiers for the substances manufactured and registered by the Company are maintained.</w:t>
      </w:r>
    </w:p>
    <w:p w14:paraId="65525B3A" w14:textId="4F52A78C" w:rsidR="006E333C" w:rsidRPr="006E333C" w:rsidRDefault="006E333C" w:rsidP="00162DB9">
      <w:pPr>
        <w:spacing w:after="0"/>
        <w:jc w:val="both"/>
        <w:rPr>
          <w:rFonts w:ascii="Arial" w:hAnsi="Arial" w:cs="Arial"/>
          <w:color w:val="000000"/>
        </w:rPr>
      </w:pPr>
      <w:r>
        <w:rPr>
          <w:rFonts w:ascii="Arial" w:hAnsi="Arial"/>
          <w:color w:val="000000"/>
        </w:rPr>
        <w:t xml:space="preserve">It is desirable that the proposed software solution enables the use of IUCLID data within the SDS and </w:t>
      </w:r>
      <w:proofErr w:type="spellStart"/>
      <w:r>
        <w:rPr>
          <w:rFonts w:ascii="Arial" w:hAnsi="Arial"/>
          <w:color w:val="000000"/>
        </w:rPr>
        <w:t>eSDS</w:t>
      </w:r>
      <w:proofErr w:type="spellEnd"/>
      <w:r>
        <w:rPr>
          <w:rFonts w:ascii="Arial" w:hAnsi="Arial"/>
          <w:color w:val="000000"/>
        </w:rPr>
        <w:t xml:space="preserve"> preparation process, thereby minimizing manual data transfer. </w:t>
      </w:r>
    </w:p>
    <w:p w14:paraId="0767C8BD" w14:textId="77777777" w:rsidR="00FA2906" w:rsidRPr="00FA2906" w:rsidRDefault="00FA2906" w:rsidP="00162DB9">
      <w:pPr>
        <w:spacing w:after="0"/>
        <w:jc w:val="both"/>
        <w:rPr>
          <w:rFonts w:ascii="Arial" w:hAnsi="Arial" w:cs="Arial"/>
          <w:color w:val="000000"/>
        </w:rPr>
      </w:pPr>
      <w:r>
        <w:rPr>
          <w:rFonts w:ascii="Arial" w:hAnsi="Arial"/>
          <w:color w:val="000000"/>
        </w:rPr>
        <w:t xml:space="preserve">The purpose of this RFI is to obtain commercial proposals covering software licensees, implementation, support, and regulatory update services. The results of this RFI will be used for supplier evaluation purposes and may form the basis for a long-term contract with the selected supplier. </w:t>
      </w:r>
    </w:p>
    <w:p w14:paraId="01043E0A" w14:textId="77777777" w:rsidR="00814003" w:rsidRPr="00814003" w:rsidRDefault="00814003" w:rsidP="00814003">
      <w:pPr>
        <w:spacing w:after="0"/>
        <w:jc w:val="both"/>
        <w:rPr>
          <w:rFonts w:ascii="Arial" w:hAnsi="Arial" w:cs="Arial"/>
          <w:color w:val="000000"/>
        </w:rPr>
      </w:pPr>
      <w:r>
        <w:rPr>
          <w:rFonts w:ascii="Arial" w:hAnsi="Arial"/>
          <w:color w:val="000000"/>
        </w:rPr>
        <w:t>The software solution shall enable the creation of safety data sheets (SDS), extended safety data sheets (</w:t>
      </w:r>
      <w:proofErr w:type="spellStart"/>
      <w:r>
        <w:rPr>
          <w:rFonts w:ascii="Arial" w:hAnsi="Arial"/>
          <w:color w:val="000000"/>
        </w:rPr>
        <w:t>eSDS</w:t>
      </w:r>
      <w:proofErr w:type="spellEnd"/>
      <w:r>
        <w:rPr>
          <w:rFonts w:ascii="Arial" w:hAnsi="Arial"/>
          <w:color w:val="000000"/>
        </w:rPr>
        <w:t>), CLP labels, and other product- and waste-related safety information documents in accordance with user requirements.</w:t>
      </w:r>
    </w:p>
    <w:p w14:paraId="06429C95" w14:textId="3E33AD65" w:rsidR="00764C94" w:rsidRPr="00764C94" w:rsidRDefault="00764C94" w:rsidP="00162DB9">
      <w:pPr>
        <w:spacing w:after="0"/>
        <w:jc w:val="both"/>
        <w:rPr>
          <w:rFonts w:ascii="Arial" w:hAnsi="Arial" w:cs="Arial"/>
          <w:color w:val="000000"/>
        </w:rPr>
      </w:pPr>
      <w:r>
        <w:rPr>
          <w:rFonts w:ascii="Arial" w:hAnsi="Arial"/>
          <w:color w:val="000000"/>
        </w:rPr>
        <w:t xml:space="preserve">Preferably, the software solution should not only support the preparation of SDSs but also facilitate the generation of </w:t>
      </w:r>
      <w:proofErr w:type="spellStart"/>
      <w:r>
        <w:rPr>
          <w:rFonts w:ascii="Arial" w:hAnsi="Arial"/>
          <w:color w:val="000000"/>
        </w:rPr>
        <w:t>eSDSs</w:t>
      </w:r>
      <w:proofErr w:type="spellEnd"/>
      <w:r>
        <w:rPr>
          <w:rFonts w:ascii="Arial" w:hAnsi="Arial"/>
          <w:color w:val="000000"/>
        </w:rPr>
        <w:t xml:space="preserve"> through the integration of exposure scenarios developed in </w:t>
      </w:r>
      <w:proofErr w:type="spellStart"/>
      <w:r>
        <w:rPr>
          <w:rFonts w:ascii="Arial" w:hAnsi="Arial"/>
          <w:color w:val="000000"/>
        </w:rPr>
        <w:t>Chesar</w:t>
      </w:r>
      <w:proofErr w:type="spellEnd"/>
      <w:r>
        <w:rPr>
          <w:rFonts w:ascii="Arial" w:hAnsi="Arial"/>
          <w:color w:val="000000"/>
        </w:rPr>
        <w:t>, while minimizing manual data transfer and document editing.</w:t>
      </w:r>
    </w:p>
    <w:p w14:paraId="5EEBA7AF" w14:textId="77777777" w:rsidR="00BE3546" w:rsidRPr="00D02F78" w:rsidRDefault="005D7482" w:rsidP="00162DB9">
      <w:pPr>
        <w:spacing w:before="120" w:after="0"/>
        <w:jc w:val="both"/>
        <w:rPr>
          <w:rFonts w:ascii="Arial" w:hAnsi="Arial" w:cs="Arial"/>
          <w:b/>
          <w:sz w:val="24"/>
          <w:szCs w:val="28"/>
        </w:rPr>
      </w:pPr>
      <w:r>
        <w:rPr>
          <w:rFonts w:ascii="Arial" w:hAnsi="Arial"/>
          <w:b/>
          <w:sz w:val="24"/>
        </w:rPr>
        <w:t>2.</w:t>
      </w:r>
      <w:r>
        <w:rPr>
          <w:rFonts w:ascii="Arial" w:hAnsi="Arial"/>
          <w:b/>
          <w:bCs/>
          <w:sz w:val="24"/>
        </w:rPr>
        <w:t xml:space="preserve"> </w:t>
      </w:r>
      <w:r>
        <w:rPr>
          <w:rFonts w:ascii="Arial" w:hAnsi="Arial"/>
          <w:b/>
          <w:sz w:val="24"/>
        </w:rPr>
        <w:t xml:space="preserve"> Attachments</w:t>
      </w:r>
    </w:p>
    <w:p w14:paraId="118CE00F" w14:textId="1B0362B7" w:rsidR="005D7482" w:rsidRPr="00686226" w:rsidRDefault="00961997" w:rsidP="00162DB9">
      <w:pPr>
        <w:spacing w:after="0"/>
        <w:ind w:right="-109"/>
        <w:jc w:val="both"/>
        <w:rPr>
          <w:rFonts w:ascii="Arial" w:hAnsi="Arial" w:cs="Arial"/>
          <w:color w:val="000000"/>
        </w:rPr>
      </w:pPr>
      <w:r>
        <w:rPr>
          <w:rFonts w:ascii="Arial" w:hAnsi="Arial"/>
          <w:color w:val="000000"/>
        </w:rPr>
        <w:t>Not applicable.</w:t>
      </w:r>
    </w:p>
    <w:p w14:paraId="12800903" w14:textId="04134E50" w:rsidR="005D7482" w:rsidRPr="00D02F78" w:rsidRDefault="005D7482" w:rsidP="00162DB9">
      <w:pPr>
        <w:spacing w:before="240" w:after="0"/>
        <w:jc w:val="both"/>
        <w:rPr>
          <w:rFonts w:ascii="Arial" w:hAnsi="Arial" w:cs="Arial"/>
          <w:b/>
          <w:sz w:val="24"/>
          <w:szCs w:val="28"/>
        </w:rPr>
      </w:pPr>
      <w:r>
        <w:rPr>
          <w:rFonts w:ascii="Arial" w:hAnsi="Arial"/>
          <w:b/>
          <w:sz w:val="24"/>
        </w:rPr>
        <w:t>3.</w:t>
      </w:r>
      <w:r>
        <w:rPr>
          <w:rFonts w:ascii="Arial" w:hAnsi="Arial"/>
          <w:b/>
          <w:bCs/>
          <w:sz w:val="24"/>
        </w:rPr>
        <w:t xml:space="preserve"> </w:t>
      </w:r>
      <w:r>
        <w:rPr>
          <w:rFonts w:ascii="Arial" w:hAnsi="Arial"/>
          <w:b/>
          <w:sz w:val="24"/>
        </w:rPr>
        <w:t xml:space="preserve"> Description and specifics of services</w:t>
      </w:r>
    </w:p>
    <w:p w14:paraId="273225EB" w14:textId="77777777" w:rsidR="005D7482" w:rsidRPr="00D02F78" w:rsidRDefault="005D7482" w:rsidP="00162DB9">
      <w:pPr>
        <w:spacing w:before="120" w:after="0"/>
        <w:jc w:val="both"/>
        <w:rPr>
          <w:rFonts w:ascii="Arial" w:hAnsi="Arial" w:cs="Arial"/>
          <w:b/>
        </w:rPr>
      </w:pPr>
      <w:r>
        <w:rPr>
          <w:rFonts w:ascii="Arial" w:hAnsi="Arial"/>
          <w:b/>
        </w:rPr>
        <w:t>3.1. General requirements</w:t>
      </w:r>
    </w:p>
    <w:p w14:paraId="7110B6DC"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software solution shall be designed for the preparation, maintenance, and updating of safety data sheets (SDSs) and extended safety data sheets (</w:t>
      </w:r>
      <w:proofErr w:type="spellStart"/>
      <w:r>
        <w:rPr>
          <w:rFonts w:ascii="Arial" w:hAnsi="Arial"/>
          <w:color w:val="000000"/>
        </w:rPr>
        <w:t>eSDSs</w:t>
      </w:r>
      <w:proofErr w:type="spellEnd"/>
      <w:r>
        <w:rPr>
          <w:rFonts w:ascii="Arial" w:hAnsi="Arial"/>
          <w:color w:val="000000"/>
        </w:rPr>
        <w:t>) in accordance with:</w:t>
      </w:r>
    </w:p>
    <w:p w14:paraId="29440FFB" w14:textId="77777777" w:rsidR="00FA2906" w:rsidRPr="00FA2906" w:rsidRDefault="00FA2906" w:rsidP="00162DB9">
      <w:pPr>
        <w:pStyle w:val="ListParagraph"/>
        <w:numPr>
          <w:ilvl w:val="0"/>
          <w:numId w:val="5"/>
        </w:numPr>
        <w:spacing w:after="0"/>
        <w:ind w:right="-108"/>
        <w:jc w:val="both"/>
        <w:rPr>
          <w:rFonts w:ascii="Arial" w:hAnsi="Arial" w:cs="Arial"/>
          <w:color w:val="000000"/>
        </w:rPr>
      </w:pPr>
      <w:r>
        <w:rPr>
          <w:rFonts w:ascii="Arial" w:hAnsi="Arial"/>
          <w:color w:val="000000"/>
        </w:rPr>
        <w:t xml:space="preserve">The requirements of REACH </w:t>
      </w:r>
      <w:proofErr w:type="gramStart"/>
      <w:r>
        <w:rPr>
          <w:rFonts w:ascii="Arial" w:hAnsi="Arial"/>
          <w:color w:val="000000"/>
        </w:rPr>
        <w:t>Regulation;</w:t>
      </w:r>
      <w:proofErr w:type="gramEnd"/>
    </w:p>
    <w:p w14:paraId="3325E5FA" w14:textId="77777777" w:rsidR="00FA2906" w:rsidRPr="00FA2906" w:rsidRDefault="00FA2906" w:rsidP="00162DB9">
      <w:pPr>
        <w:pStyle w:val="ListParagraph"/>
        <w:numPr>
          <w:ilvl w:val="0"/>
          <w:numId w:val="5"/>
        </w:numPr>
        <w:spacing w:after="0"/>
        <w:ind w:right="-108"/>
        <w:jc w:val="both"/>
        <w:rPr>
          <w:rFonts w:ascii="Arial" w:hAnsi="Arial" w:cs="Arial"/>
          <w:color w:val="000000"/>
        </w:rPr>
      </w:pPr>
      <w:r>
        <w:rPr>
          <w:rFonts w:ascii="Arial" w:hAnsi="Arial"/>
          <w:color w:val="000000"/>
        </w:rPr>
        <w:t xml:space="preserve">The requirements of CLP </w:t>
      </w:r>
      <w:proofErr w:type="gramStart"/>
      <w:r>
        <w:rPr>
          <w:rFonts w:ascii="Arial" w:hAnsi="Arial"/>
          <w:color w:val="000000"/>
        </w:rPr>
        <w:t>Regulation;</w:t>
      </w:r>
      <w:proofErr w:type="gramEnd"/>
    </w:p>
    <w:p w14:paraId="4FF480D6" w14:textId="77777777" w:rsidR="00FA2906" w:rsidRPr="00FA2906" w:rsidRDefault="00FA2906" w:rsidP="00162DB9">
      <w:pPr>
        <w:pStyle w:val="ListParagraph"/>
        <w:numPr>
          <w:ilvl w:val="0"/>
          <w:numId w:val="5"/>
        </w:numPr>
        <w:spacing w:after="0"/>
        <w:ind w:right="-108"/>
        <w:jc w:val="both"/>
        <w:rPr>
          <w:rFonts w:ascii="Arial" w:hAnsi="Arial" w:cs="Arial"/>
          <w:color w:val="000000"/>
        </w:rPr>
      </w:pPr>
      <w:r>
        <w:rPr>
          <w:rFonts w:ascii="Arial" w:hAnsi="Arial"/>
          <w:color w:val="000000"/>
        </w:rPr>
        <w:t xml:space="preserve">Regulation (EU) No. </w:t>
      </w:r>
      <w:proofErr w:type="gramStart"/>
      <w:r>
        <w:rPr>
          <w:rFonts w:ascii="Arial" w:hAnsi="Arial"/>
          <w:color w:val="000000"/>
        </w:rPr>
        <w:t>2020/878;</w:t>
      </w:r>
      <w:proofErr w:type="gramEnd"/>
    </w:p>
    <w:p w14:paraId="71FF637C" w14:textId="4146F910" w:rsidR="00FA2906" w:rsidRDefault="00FA2906" w:rsidP="00162DB9">
      <w:pPr>
        <w:pStyle w:val="ListParagraph"/>
        <w:numPr>
          <w:ilvl w:val="0"/>
          <w:numId w:val="5"/>
        </w:numPr>
        <w:spacing w:after="0"/>
        <w:ind w:right="-108"/>
        <w:jc w:val="both"/>
        <w:rPr>
          <w:rFonts w:ascii="Arial" w:hAnsi="Arial" w:cs="Arial"/>
          <w:color w:val="000000"/>
        </w:rPr>
      </w:pPr>
      <w:r>
        <w:rPr>
          <w:rFonts w:ascii="Arial" w:hAnsi="Arial"/>
          <w:color w:val="000000"/>
        </w:rPr>
        <w:t xml:space="preserve">Other applicable EU and national </w:t>
      </w:r>
      <w:proofErr w:type="gramStart"/>
      <w:r>
        <w:rPr>
          <w:rFonts w:ascii="Arial" w:hAnsi="Arial"/>
          <w:color w:val="000000"/>
        </w:rPr>
        <w:t>legislation;</w:t>
      </w:r>
      <w:proofErr w:type="gramEnd"/>
    </w:p>
    <w:p w14:paraId="1F61CA4F" w14:textId="42DE2A4F" w:rsidR="003446E1" w:rsidRPr="003446E1" w:rsidRDefault="003446E1" w:rsidP="003446E1">
      <w:pPr>
        <w:pStyle w:val="ListParagraph"/>
        <w:numPr>
          <w:ilvl w:val="0"/>
          <w:numId w:val="5"/>
        </w:numPr>
        <w:spacing w:after="0"/>
        <w:ind w:right="-108"/>
        <w:jc w:val="both"/>
        <w:rPr>
          <w:rFonts w:ascii="Arial" w:hAnsi="Arial" w:cs="Arial"/>
          <w:color w:val="000000"/>
        </w:rPr>
      </w:pPr>
      <w:r>
        <w:rPr>
          <w:rFonts w:ascii="Arial" w:hAnsi="Arial"/>
          <w:color w:val="000000"/>
        </w:rPr>
        <w:t>Future amendments, revisions, and updates to the above legislation, with the supplier ensuring the timely implementation of regulatory updates within the software solution.</w:t>
      </w:r>
    </w:p>
    <w:p w14:paraId="3CE8A329" w14:textId="5D695106" w:rsidR="00013E84" w:rsidRPr="00686226" w:rsidRDefault="00FA2906" w:rsidP="00162DB9">
      <w:pPr>
        <w:spacing w:after="0"/>
        <w:ind w:right="-108"/>
        <w:jc w:val="both"/>
        <w:rPr>
          <w:rFonts w:ascii="Arial" w:hAnsi="Arial" w:cs="Arial"/>
          <w:color w:val="000000"/>
        </w:rPr>
      </w:pPr>
      <w:r>
        <w:rPr>
          <w:rFonts w:ascii="Arial" w:hAnsi="Arial"/>
          <w:color w:val="000000"/>
        </w:rPr>
        <w:t>The software solution shall be intended for professional use within the chemical, petroleum, petrochemical and other related industries.</w:t>
      </w:r>
    </w:p>
    <w:p w14:paraId="01BEC5F4" w14:textId="12716632" w:rsidR="00BD4CDB" w:rsidRPr="00D02F78" w:rsidRDefault="00BD4CDB" w:rsidP="00162DB9">
      <w:pPr>
        <w:spacing w:before="120" w:after="0"/>
        <w:jc w:val="both"/>
        <w:rPr>
          <w:rFonts w:ascii="Arial" w:hAnsi="Arial" w:cs="Arial"/>
          <w:b/>
        </w:rPr>
      </w:pPr>
      <w:r>
        <w:rPr>
          <w:rFonts w:ascii="Arial" w:hAnsi="Arial"/>
          <w:b/>
        </w:rPr>
        <w:t>3.2</w:t>
      </w:r>
      <w:r w:rsidR="004A0EFC">
        <w:rPr>
          <w:rFonts w:ascii="Arial" w:hAnsi="Arial"/>
          <w:b/>
        </w:rPr>
        <w:t>.</w:t>
      </w:r>
      <w:r w:rsidR="004A0EFC">
        <w:rPr>
          <w:rFonts w:ascii="Arial" w:hAnsi="Arial"/>
          <w:b/>
          <w:bCs/>
        </w:rPr>
        <w:t xml:space="preserve"> </w:t>
      </w:r>
      <w:r w:rsidR="004A0EFC">
        <w:rPr>
          <w:rFonts w:ascii="Arial" w:hAnsi="Arial"/>
          <w:b/>
        </w:rPr>
        <w:t>Description</w:t>
      </w:r>
      <w:r>
        <w:rPr>
          <w:rFonts w:ascii="Arial" w:hAnsi="Arial"/>
          <w:b/>
        </w:rPr>
        <w:t xml:space="preserve"> of services</w:t>
      </w:r>
    </w:p>
    <w:p w14:paraId="1B945CDB"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software solution shall support:</w:t>
      </w:r>
    </w:p>
    <w:p w14:paraId="25BAED5D" w14:textId="29E07F38" w:rsidR="00FA2906" w:rsidRPr="00FA2906" w:rsidRDefault="00FA2906" w:rsidP="00162DB9">
      <w:pPr>
        <w:pStyle w:val="ListParagraph"/>
        <w:numPr>
          <w:ilvl w:val="0"/>
          <w:numId w:val="14"/>
        </w:numPr>
        <w:spacing w:after="0"/>
        <w:ind w:right="-108"/>
        <w:jc w:val="both"/>
        <w:rPr>
          <w:rFonts w:ascii="Arial" w:hAnsi="Arial" w:cs="Arial"/>
          <w:b/>
          <w:bCs/>
          <w:color w:val="000000"/>
        </w:rPr>
      </w:pPr>
      <w:r>
        <w:rPr>
          <w:rFonts w:ascii="Arial" w:hAnsi="Arial"/>
          <w:b/>
          <w:color w:val="000000"/>
        </w:rPr>
        <w:t xml:space="preserve">Preparation of SDSs and </w:t>
      </w:r>
      <w:proofErr w:type="spellStart"/>
      <w:r>
        <w:rPr>
          <w:rFonts w:ascii="Arial" w:hAnsi="Arial"/>
          <w:b/>
          <w:color w:val="000000"/>
        </w:rPr>
        <w:t>eSDSs</w:t>
      </w:r>
      <w:proofErr w:type="spellEnd"/>
    </w:p>
    <w:p w14:paraId="0F30DE48"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Pr>
          <w:rFonts w:ascii="Arial" w:hAnsi="Arial"/>
          <w:color w:val="000000"/>
        </w:rPr>
        <w:t xml:space="preserve">Preparation and management of safety data </w:t>
      </w:r>
      <w:proofErr w:type="gramStart"/>
      <w:r>
        <w:rPr>
          <w:rFonts w:ascii="Arial" w:hAnsi="Arial"/>
          <w:color w:val="000000"/>
        </w:rPr>
        <w:t>sheets;</w:t>
      </w:r>
      <w:proofErr w:type="gramEnd"/>
    </w:p>
    <w:p w14:paraId="60CC2D4C"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Pr>
          <w:rFonts w:ascii="Arial" w:hAnsi="Arial"/>
          <w:color w:val="000000"/>
        </w:rPr>
        <w:t xml:space="preserve">Preparation of extended safety data </w:t>
      </w:r>
      <w:proofErr w:type="gramStart"/>
      <w:r>
        <w:rPr>
          <w:rFonts w:ascii="Arial" w:hAnsi="Arial"/>
          <w:color w:val="000000"/>
        </w:rPr>
        <w:t>sheets;</w:t>
      </w:r>
      <w:proofErr w:type="gramEnd"/>
    </w:p>
    <w:p w14:paraId="13F29ED8"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Pr>
          <w:rFonts w:ascii="Arial" w:hAnsi="Arial"/>
          <w:color w:val="000000"/>
        </w:rPr>
        <w:t xml:space="preserve">Generation of SDSs in accordance with applicable regulatory </w:t>
      </w:r>
      <w:proofErr w:type="gramStart"/>
      <w:r>
        <w:rPr>
          <w:rFonts w:ascii="Arial" w:hAnsi="Arial"/>
          <w:color w:val="000000"/>
        </w:rPr>
        <w:t>requirements;</w:t>
      </w:r>
      <w:proofErr w:type="gramEnd"/>
      <w:r>
        <w:rPr>
          <w:rFonts w:ascii="Arial" w:hAnsi="Arial"/>
          <w:color w:val="000000"/>
        </w:rPr>
        <w:t xml:space="preserve"> </w:t>
      </w:r>
    </w:p>
    <w:p w14:paraId="5DC47CF7" w14:textId="77777777" w:rsidR="00FA2906" w:rsidRPr="00FA2906" w:rsidRDefault="00FA2906" w:rsidP="00162DB9">
      <w:pPr>
        <w:pStyle w:val="ListParagraph"/>
        <w:numPr>
          <w:ilvl w:val="0"/>
          <w:numId w:val="12"/>
        </w:numPr>
        <w:spacing w:after="0"/>
        <w:ind w:right="-108"/>
        <w:jc w:val="both"/>
        <w:rPr>
          <w:rFonts w:ascii="Arial" w:hAnsi="Arial" w:cs="Arial"/>
          <w:color w:val="000000"/>
        </w:rPr>
      </w:pPr>
      <w:r>
        <w:rPr>
          <w:rFonts w:ascii="Arial" w:hAnsi="Arial"/>
          <w:color w:val="000000"/>
        </w:rPr>
        <w:t>Export of SDSs to commonly used document formats.</w:t>
      </w:r>
    </w:p>
    <w:p w14:paraId="55FAE7EC" w14:textId="71AD8BFE" w:rsidR="00FA2906" w:rsidRPr="00FA2906" w:rsidRDefault="00FA2906" w:rsidP="00162DB9">
      <w:pPr>
        <w:pStyle w:val="ListParagraph"/>
        <w:numPr>
          <w:ilvl w:val="0"/>
          <w:numId w:val="14"/>
        </w:numPr>
        <w:spacing w:after="0"/>
        <w:ind w:right="-108"/>
        <w:jc w:val="both"/>
        <w:rPr>
          <w:rFonts w:ascii="Arial" w:hAnsi="Arial" w:cs="Arial"/>
          <w:b/>
          <w:bCs/>
          <w:color w:val="000000"/>
        </w:rPr>
      </w:pPr>
      <w:r>
        <w:rPr>
          <w:rFonts w:ascii="Arial" w:hAnsi="Arial"/>
          <w:b/>
          <w:color w:val="000000"/>
        </w:rPr>
        <w:t xml:space="preserve">Integration with IUCLID and </w:t>
      </w:r>
      <w:proofErr w:type="spellStart"/>
      <w:r>
        <w:rPr>
          <w:rFonts w:ascii="Arial" w:hAnsi="Arial"/>
          <w:b/>
          <w:color w:val="000000"/>
        </w:rPr>
        <w:t>Chesar</w:t>
      </w:r>
      <w:proofErr w:type="spellEnd"/>
    </w:p>
    <w:p w14:paraId="634338EE" w14:textId="6A2AA8EC" w:rsidR="00271FBA" w:rsidRPr="00271FBA" w:rsidRDefault="00271FBA" w:rsidP="00162DB9">
      <w:pPr>
        <w:spacing w:after="0"/>
        <w:ind w:right="-108"/>
        <w:jc w:val="both"/>
        <w:rPr>
          <w:rFonts w:ascii="Arial" w:hAnsi="Arial" w:cs="Arial"/>
          <w:color w:val="000000"/>
        </w:rPr>
      </w:pPr>
      <w:r>
        <w:rPr>
          <w:rFonts w:ascii="Arial" w:hAnsi="Arial"/>
          <w:color w:val="000000"/>
        </w:rPr>
        <w:lastRenderedPageBreak/>
        <w:t xml:space="preserve">AB ORLEN Lietuva uses an IUCLID server environment in which dossiers for registered substances are maintained. Preference will be given to solutions that enable automated or semi-automated data exchange between IUCLID, </w:t>
      </w:r>
      <w:proofErr w:type="spellStart"/>
      <w:r>
        <w:rPr>
          <w:rFonts w:ascii="Arial" w:hAnsi="Arial"/>
          <w:color w:val="000000"/>
        </w:rPr>
        <w:t>Chesar</w:t>
      </w:r>
      <w:proofErr w:type="spellEnd"/>
      <w:r>
        <w:rPr>
          <w:rFonts w:ascii="Arial" w:hAnsi="Arial"/>
          <w:color w:val="000000"/>
        </w:rPr>
        <w:t xml:space="preserve"> and the SDS management software.</w:t>
      </w:r>
    </w:p>
    <w:p w14:paraId="15A01A8F"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software solution shall:</w:t>
      </w:r>
    </w:p>
    <w:p w14:paraId="3A27A0EA"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Pr>
          <w:rFonts w:ascii="Arial" w:hAnsi="Arial"/>
          <w:color w:val="000000"/>
        </w:rPr>
        <w:t xml:space="preserve">Support the import of data from </w:t>
      </w:r>
      <w:proofErr w:type="gramStart"/>
      <w:r>
        <w:rPr>
          <w:rFonts w:ascii="Arial" w:hAnsi="Arial"/>
          <w:color w:val="000000"/>
        </w:rPr>
        <w:t>IUCLID;</w:t>
      </w:r>
      <w:proofErr w:type="gramEnd"/>
    </w:p>
    <w:p w14:paraId="1D54F6FE"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Pr>
          <w:rFonts w:ascii="Arial" w:hAnsi="Arial"/>
          <w:color w:val="000000"/>
        </w:rPr>
        <w:t xml:space="preserve">Support integration with </w:t>
      </w:r>
      <w:proofErr w:type="spellStart"/>
      <w:r>
        <w:rPr>
          <w:rFonts w:ascii="Arial" w:hAnsi="Arial"/>
          <w:color w:val="000000"/>
        </w:rPr>
        <w:t>Chesar</w:t>
      </w:r>
      <w:proofErr w:type="spellEnd"/>
      <w:r>
        <w:rPr>
          <w:rFonts w:ascii="Arial" w:hAnsi="Arial"/>
          <w:color w:val="000000"/>
        </w:rPr>
        <w:t xml:space="preserve"> or the import of exposure scenarios generated by </w:t>
      </w:r>
      <w:proofErr w:type="spellStart"/>
      <w:proofErr w:type="gramStart"/>
      <w:r>
        <w:rPr>
          <w:rFonts w:ascii="Arial" w:hAnsi="Arial"/>
          <w:color w:val="000000"/>
        </w:rPr>
        <w:t>Chesar</w:t>
      </w:r>
      <w:proofErr w:type="spellEnd"/>
      <w:r>
        <w:rPr>
          <w:rFonts w:ascii="Arial" w:hAnsi="Arial"/>
          <w:color w:val="000000"/>
        </w:rPr>
        <w:t>;</w:t>
      </w:r>
      <w:proofErr w:type="gramEnd"/>
    </w:p>
    <w:p w14:paraId="5F943AC6"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Pr>
          <w:rFonts w:ascii="Arial" w:hAnsi="Arial"/>
          <w:color w:val="000000"/>
        </w:rPr>
        <w:t xml:space="preserve">Support </w:t>
      </w:r>
      <w:proofErr w:type="spellStart"/>
      <w:r>
        <w:rPr>
          <w:rFonts w:ascii="Arial" w:hAnsi="Arial"/>
          <w:color w:val="000000"/>
        </w:rPr>
        <w:t>ESCom</w:t>
      </w:r>
      <w:proofErr w:type="spellEnd"/>
      <w:r>
        <w:rPr>
          <w:rFonts w:ascii="Arial" w:hAnsi="Arial"/>
          <w:color w:val="000000"/>
        </w:rPr>
        <w:t xml:space="preserve"> XML, </w:t>
      </w:r>
      <w:proofErr w:type="spellStart"/>
      <w:r>
        <w:rPr>
          <w:rFonts w:ascii="Arial" w:hAnsi="Arial"/>
          <w:color w:val="000000"/>
        </w:rPr>
        <w:t>eSDScom</w:t>
      </w:r>
      <w:proofErr w:type="spellEnd"/>
      <w:r>
        <w:rPr>
          <w:rFonts w:ascii="Arial" w:hAnsi="Arial"/>
          <w:color w:val="000000"/>
        </w:rPr>
        <w:t xml:space="preserve"> or equivalent standard data exchange </w:t>
      </w:r>
      <w:proofErr w:type="gramStart"/>
      <w:r>
        <w:rPr>
          <w:rFonts w:ascii="Arial" w:hAnsi="Arial"/>
          <w:color w:val="000000"/>
        </w:rPr>
        <w:t>formats;</w:t>
      </w:r>
      <w:proofErr w:type="gramEnd"/>
    </w:p>
    <w:p w14:paraId="549FA93A" w14:textId="77777777" w:rsidR="00FA2906" w:rsidRPr="00FA2906" w:rsidRDefault="00FA2906" w:rsidP="00162DB9">
      <w:pPr>
        <w:pStyle w:val="ListParagraph"/>
        <w:numPr>
          <w:ilvl w:val="0"/>
          <w:numId w:val="13"/>
        </w:numPr>
        <w:spacing w:after="0"/>
        <w:ind w:right="-108"/>
        <w:jc w:val="both"/>
        <w:rPr>
          <w:rFonts w:ascii="Arial" w:hAnsi="Arial" w:cs="Arial"/>
          <w:color w:val="000000"/>
        </w:rPr>
      </w:pPr>
      <w:r>
        <w:rPr>
          <w:rFonts w:ascii="Arial" w:hAnsi="Arial"/>
          <w:color w:val="000000"/>
        </w:rPr>
        <w:t>Enable the incorporation of exposure scenarios into extended safety data sheets.</w:t>
      </w:r>
    </w:p>
    <w:p w14:paraId="0C2BF41C"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Pr>
          <w:rFonts w:ascii="Arial" w:hAnsi="Arial"/>
          <w:b/>
          <w:color w:val="000000"/>
        </w:rPr>
        <w:t xml:space="preserve">Multilingual support </w:t>
      </w:r>
    </w:p>
    <w:p w14:paraId="0D408814"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software solution shall enable the generation of SDSs in:</w:t>
      </w:r>
    </w:p>
    <w:p w14:paraId="7FB119B0" w14:textId="77777777" w:rsidR="00FA2906" w:rsidRPr="00FA2906" w:rsidRDefault="00FA2906" w:rsidP="00162DB9">
      <w:pPr>
        <w:pStyle w:val="ListParagraph"/>
        <w:numPr>
          <w:ilvl w:val="0"/>
          <w:numId w:val="15"/>
        </w:numPr>
        <w:spacing w:after="0"/>
        <w:ind w:right="-108"/>
        <w:jc w:val="both"/>
        <w:rPr>
          <w:rFonts w:ascii="Arial" w:hAnsi="Arial" w:cs="Arial"/>
          <w:color w:val="000000"/>
        </w:rPr>
      </w:pPr>
      <w:proofErr w:type="gramStart"/>
      <w:r>
        <w:rPr>
          <w:rFonts w:ascii="Arial" w:hAnsi="Arial"/>
          <w:color w:val="000000"/>
        </w:rPr>
        <w:t>Lithuanian;</w:t>
      </w:r>
      <w:proofErr w:type="gramEnd"/>
    </w:p>
    <w:p w14:paraId="48337E81" w14:textId="77777777" w:rsidR="00FA2906" w:rsidRPr="00FA2906" w:rsidRDefault="00FA2906" w:rsidP="00162DB9">
      <w:pPr>
        <w:pStyle w:val="ListParagraph"/>
        <w:numPr>
          <w:ilvl w:val="0"/>
          <w:numId w:val="15"/>
        </w:numPr>
        <w:spacing w:after="0"/>
        <w:ind w:right="-108"/>
        <w:jc w:val="both"/>
        <w:rPr>
          <w:rFonts w:ascii="Arial" w:hAnsi="Arial" w:cs="Arial"/>
          <w:color w:val="000000"/>
        </w:rPr>
      </w:pPr>
      <w:r>
        <w:rPr>
          <w:rFonts w:ascii="Arial" w:hAnsi="Arial"/>
          <w:color w:val="000000"/>
        </w:rPr>
        <w:t>English; and</w:t>
      </w:r>
    </w:p>
    <w:p w14:paraId="7A890795" w14:textId="77777777" w:rsidR="00FA2906" w:rsidRPr="00FA2906" w:rsidRDefault="00FA2906" w:rsidP="00162DB9">
      <w:pPr>
        <w:pStyle w:val="ListParagraph"/>
        <w:numPr>
          <w:ilvl w:val="0"/>
          <w:numId w:val="15"/>
        </w:numPr>
        <w:spacing w:after="0"/>
        <w:ind w:right="-108"/>
        <w:jc w:val="both"/>
        <w:rPr>
          <w:rFonts w:ascii="Arial" w:hAnsi="Arial" w:cs="Arial"/>
          <w:color w:val="000000"/>
        </w:rPr>
      </w:pPr>
      <w:r>
        <w:rPr>
          <w:rFonts w:ascii="Arial" w:hAnsi="Arial"/>
          <w:color w:val="000000"/>
        </w:rPr>
        <w:t>At least 20 other official languages of the European Union.</w:t>
      </w:r>
    </w:p>
    <w:p w14:paraId="75F4CE78" w14:textId="77777777" w:rsidR="00FA2906" w:rsidRPr="00FA2906" w:rsidRDefault="00FA2906" w:rsidP="00162DB9">
      <w:pPr>
        <w:spacing w:after="0"/>
        <w:ind w:right="-108"/>
        <w:jc w:val="both"/>
        <w:rPr>
          <w:rFonts w:ascii="Arial" w:hAnsi="Arial" w:cs="Arial"/>
          <w:color w:val="000000"/>
        </w:rPr>
      </w:pPr>
      <w:r>
        <w:rPr>
          <w:rFonts w:ascii="Arial" w:hAnsi="Arial"/>
          <w:color w:val="000000"/>
        </w:rPr>
        <w:t>It is desirable that translation libraries are regularly updated to reflect changes in regulatory requirements.</w:t>
      </w:r>
    </w:p>
    <w:p w14:paraId="4BA1CECC"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Pr>
          <w:rFonts w:ascii="Arial" w:hAnsi="Arial"/>
          <w:b/>
          <w:color w:val="000000"/>
        </w:rPr>
        <w:t xml:space="preserve">Preparation of CLP Labels  </w:t>
      </w:r>
    </w:p>
    <w:p w14:paraId="19875608"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software solution shall support:</w:t>
      </w:r>
    </w:p>
    <w:p w14:paraId="77FC3649"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Pr>
          <w:rFonts w:ascii="Arial" w:hAnsi="Arial"/>
          <w:color w:val="000000"/>
        </w:rPr>
        <w:t xml:space="preserve">Generation of CLP labels in Lithuanian and </w:t>
      </w:r>
      <w:proofErr w:type="gramStart"/>
      <w:r>
        <w:rPr>
          <w:rFonts w:ascii="Arial" w:hAnsi="Arial"/>
          <w:color w:val="000000"/>
        </w:rPr>
        <w:t>English;</w:t>
      </w:r>
      <w:proofErr w:type="gramEnd"/>
    </w:p>
    <w:p w14:paraId="21BB965E"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Pr>
          <w:rFonts w:ascii="Arial" w:hAnsi="Arial"/>
          <w:color w:val="000000"/>
        </w:rPr>
        <w:t xml:space="preserve">Use of GHS </w:t>
      </w:r>
      <w:proofErr w:type="gramStart"/>
      <w:r>
        <w:rPr>
          <w:rFonts w:ascii="Arial" w:hAnsi="Arial"/>
          <w:color w:val="000000"/>
        </w:rPr>
        <w:t>pictograms;</w:t>
      </w:r>
      <w:proofErr w:type="gramEnd"/>
    </w:p>
    <w:p w14:paraId="348453C3"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Pr>
          <w:rFonts w:ascii="Arial" w:hAnsi="Arial"/>
          <w:color w:val="000000"/>
        </w:rPr>
        <w:t>Automatic inclusion of H-statements, P-statements and EUH-</w:t>
      </w:r>
      <w:proofErr w:type="gramStart"/>
      <w:r>
        <w:rPr>
          <w:rFonts w:ascii="Arial" w:hAnsi="Arial"/>
          <w:color w:val="000000"/>
        </w:rPr>
        <w:t>statements;</w:t>
      </w:r>
      <w:proofErr w:type="gramEnd"/>
    </w:p>
    <w:p w14:paraId="538E41D8"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Pr>
          <w:rFonts w:ascii="Arial" w:hAnsi="Arial"/>
          <w:color w:val="000000"/>
        </w:rPr>
        <w:t xml:space="preserve">Use of label templates of different </w:t>
      </w:r>
      <w:proofErr w:type="gramStart"/>
      <w:r>
        <w:rPr>
          <w:rFonts w:ascii="Arial" w:hAnsi="Arial"/>
          <w:color w:val="000000"/>
        </w:rPr>
        <w:t>sizes;</w:t>
      </w:r>
      <w:proofErr w:type="gramEnd"/>
      <w:r>
        <w:rPr>
          <w:rFonts w:ascii="Arial" w:hAnsi="Arial"/>
          <w:color w:val="000000"/>
        </w:rPr>
        <w:t xml:space="preserve"> </w:t>
      </w:r>
    </w:p>
    <w:p w14:paraId="1380EBCA" w14:textId="77777777" w:rsidR="00FA2906" w:rsidRPr="00FA2906" w:rsidRDefault="00FA2906" w:rsidP="00162DB9">
      <w:pPr>
        <w:pStyle w:val="ListParagraph"/>
        <w:numPr>
          <w:ilvl w:val="0"/>
          <w:numId w:val="16"/>
        </w:numPr>
        <w:spacing w:after="0"/>
        <w:ind w:right="-108"/>
        <w:jc w:val="both"/>
        <w:rPr>
          <w:rFonts w:ascii="Arial" w:hAnsi="Arial" w:cs="Arial"/>
          <w:color w:val="000000"/>
        </w:rPr>
      </w:pPr>
      <w:r>
        <w:rPr>
          <w:rFonts w:ascii="Arial" w:hAnsi="Arial"/>
          <w:color w:val="000000"/>
        </w:rPr>
        <w:t>Export of labels for printing.</w:t>
      </w:r>
    </w:p>
    <w:p w14:paraId="53E26293"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Pr>
          <w:rFonts w:ascii="Arial" w:hAnsi="Arial"/>
          <w:b/>
          <w:color w:val="000000"/>
        </w:rPr>
        <w:t>Document management</w:t>
      </w:r>
    </w:p>
    <w:p w14:paraId="2EEC721A"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software solution shall support:</w:t>
      </w:r>
    </w:p>
    <w:p w14:paraId="3FE21AF9"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Pr>
          <w:rFonts w:ascii="Arial" w:hAnsi="Arial"/>
          <w:color w:val="000000"/>
        </w:rPr>
        <w:t xml:space="preserve">Document version </w:t>
      </w:r>
      <w:proofErr w:type="gramStart"/>
      <w:r>
        <w:rPr>
          <w:rFonts w:ascii="Arial" w:hAnsi="Arial"/>
          <w:color w:val="000000"/>
        </w:rPr>
        <w:t>control;</w:t>
      </w:r>
      <w:proofErr w:type="gramEnd"/>
      <w:r>
        <w:rPr>
          <w:rFonts w:ascii="Arial" w:hAnsi="Arial"/>
          <w:color w:val="000000"/>
        </w:rPr>
        <w:t xml:space="preserve"> </w:t>
      </w:r>
    </w:p>
    <w:p w14:paraId="60319FE4"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Pr>
          <w:rFonts w:ascii="Arial" w:hAnsi="Arial"/>
          <w:color w:val="000000"/>
        </w:rPr>
        <w:t xml:space="preserve">Maintenance of a revision </w:t>
      </w:r>
      <w:proofErr w:type="gramStart"/>
      <w:r>
        <w:rPr>
          <w:rFonts w:ascii="Arial" w:hAnsi="Arial"/>
          <w:color w:val="000000"/>
        </w:rPr>
        <w:t>history;</w:t>
      </w:r>
      <w:proofErr w:type="gramEnd"/>
      <w:r>
        <w:rPr>
          <w:rFonts w:ascii="Arial" w:hAnsi="Arial"/>
          <w:color w:val="000000"/>
        </w:rPr>
        <w:t xml:space="preserve"> </w:t>
      </w:r>
    </w:p>
    <w:p w14:paraId="6ACFDB12"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Pr>
          <w:rFonts w:ascii="Arial" w:hAnsi="Arial"/>
          <w:color w:val="000000"/>
        </w:rPr>
        <w:t xml:space="preserve">Archiving of previous document </w:t>
      </w:r>
      <w:proofErr w:type="gramStart"/>
      <w:r>
        <w:rPr>
          <w:rFonts w:ascii="Arial" w:hAnsi="Arial"/>
          <w:color w:val="000000"/>
        </w:rPr>
        <w:t>versions;</w:t>
      </w:r>
      <w:proofErr w:type="gramEnd"/>
    </w:p>
    <w:p w14:paraId="43143B4C"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Pr>
          <w:rFonts w:ascii="Arial" w:hAnsi="Arial"/>
          <w:color w:val="000000"/>
        </w:rPr>
        <w:t xml:space="preserve">Audit trails of user </w:t>
      </w:r>
      <w:proofErr w:type="gramStart"/>
      <w:r>
        <w:rPr>
          <w:rFonts w:ascii="Arial" w:hAnsi="Arial"/>
          <w:color w:val="000000"/>
        </w:rPr>
        <w:t>activities;</w:t>
      </w:r>
      <w:proofErr w:type="gramEnd"/>
      <w:r>
        <w:rPr>
          <w:rFonts w:ascii="Arial" w:hAnsi="Arial"/>
          <w:color w:val="000000"/>
        </w:rPr>
        <w:t xml:space="preserve"> </w:t>
      </w:r>
    </w:p>
    <w:p w14:paraId="7A33B2E4" w14:textId="77777777" w:rsidR="00FA2906" w:rsidRPr="00FA2906" w:rsidRDefault="00FA2906" w:rsidP="00162DB9">
      <w:pPr>
        <w:pStyle w:val="ListParagraph"/>
        <w:numPr>
          <w:ilvl w:val="0"/>
          <w:numId w:val="17"/>
        </w:numPr>
        <w:spacing w:after="0"/>
        <w:ind w:right="-108"/>
        <w:jc w:val="both"/>
        <w:rPr>
          <w:rFonts w:ascii="Arial" w:hAnsi="Arial" w:cs="Arial"/>
          <w:color w:val="000000"/>
        </w:rPr>
      </w:pPr>
      <w:r>
        <w:rPr>
          <w:rFonts w:ascii="Arial" w:hAnsi="Arial"/>
          <w:color w:val="000000"/>
        </w:rPr>
        <w:t>Automated management of new SDS versions.</w:t>
      </w:r>
    </w:p>
    <w:p w14:paraId="2C62BE54" w14:textId="77777777" w:rsidR="00FA2906" w:rsidRPr="00FA2906" w:rsidRDefault="00FA2906" w:rsidP="00162DB9">
      <w:pPr>
        <w:pStyle w:val="ListParagraph"/>
        <w:numPr>
          <w:ilvl w:val="0"/>
          <w:numId w:val="14"/>
        </w:numPr>
        <w:spacing w:after="0"/>
        <w:ind w:right="-108"/>
        <w:jc w:val="both"/>
        <w:rPr>
          <w:rFonts w:ascii="Arial" w:hAnsi="Arial" w:cs="Arial"/>
          <w:b/>
          <w:bCs/>
          <w:color w:val="000000"/>
        </w:rPr>
      </w:pPr>
      <w:r>
        <w:rPr>
          <w:rFonts w:ascii="Arial" w:hAnsi="Arial"/>
          <w:b/>
          <w:color w:val="000000"/>
        </w:rPr>
        <w:t>Regulatory updates</w:t>
      </w:r>
    </w:p>
    <w:p w14:paraId="632C6CC3" w14:textId="77777777" w:rsidR="00FA2906" w:rsidRPr="00FA2906" w:rsidRDefault="00FA2906" w:rsidP="00162DB9">
      <w:pPr>
        <w:spacing w:after="0"/>
        <w:ind w:right="-108"/>
        <w:jc w:val="both"/>
        <w:rPr>
          <w:rFonts w:ascii="Arial" w:hAnsi="Arial" w:cs="Arial"/>
          <w:color w:val="000000"/>
        </w:rPr>
      </w:pPr>
      <w:r>
        <w:rPr>
          <w:rFonts w:ascii="Arial" w:hAnsi="Arial"/>
          <w:color w:val="000000"/>
        </w:rPr>
        <w:t xml:space="preserve">The supplier shall provide: </w:t>
      </w:r>
    </w:p>
    <w:p w14:paraId="3A556349"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Regular updates reflecting changes to REACH, CLP, ATP, ADR and other relevant </w:t>
      </w:r>
      <w:proofErr w:type="gramStart"/>
      <w:r>
        <w:rPr>
          <w:rFonts w:ascii="Arial" w:hAnsi="Arial"/>
          <w:color w:val="000000"/>
        </w:rPr>
        <w:t>legislation;</w:t>
      </w:r>
      <w:proofErr w:type="gramEnd"/>
    </w:p>
    <w:p w14:paraId="78CEB751"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Updates to national occupational exposure limits and other related regulatory </w:t>
      </w:r>
      <w:proofErr w:type="gramStart"/>
      <w:r>
        <w:rPr>
          <w:rFonts w:ascii="Arial" w:hAnsi="Arial"/>
          <w:color w:val="000000"/>
        </w:rPr>
        <w:t>data;</w:t>
      </w:r>
      <w:proofErr w:type="gramEnd"/>
    </w:p>
    <w:p w14:paraId="781422A4" w14:textId="31DBE248" w:rsid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Software updates throughout the term of the contract.</w:t>
      </w:r>
    </w:p>
    <w:p w14:paraId="1B70C84D" w14:textId="2E492A9A" w:rsidR="00814003" w:rsidRPr="00814003" w:rsidRDefault="00814003" w:rsidP="00814003">
      <w:pPr>
        <w:pStyle w:val="ListParagraph"/>
        <w:numPr>
          <w:ilvl w:val="0"/>
          <w:numId w:val="14"/>
        </w:numPr>
        <w:spacing w:after="0"/>
        <w:ind w:right="-108"/>
        <w:jc w:val="both"/>
        <w:rPr>
          <w:rFonts w:ascii="Arial" w:hAnsi="Arial" w:cs="Arial"/>
          <w:b/>
          <w:bCs/>
          <w:color w:val="000000"/>
        </w:rPr>
      </w:pPr>
      <w:r>
        <w:rPr>
          <w:rFonts w:ascii="Arial" w:hAnsi="Arial"/>
          <w:b/>
          <w:color w:val="000000"/>
        </w:rPr>
        <w:t>Preparation of other safety information documents</w:t>
      </w:r>
    </w:p>
    <w:p w14:paraId="50C1031F" w14:textId="77777777" w:rsidR="00814003" w:rsidRPr="00814003" w:rsidRDefault="00814003" w:rsidP="00814003">
      <w:pPr>
        <w:spacing w:after="0"/>
        <w:ind w:right="-108"/>
        <w:jc w:val="both"/>
        <w:rPr>
          <w:rFonts w:ascii="Arial" w:hAnsi="Arial" w:cs="Arial"/>
          <w:color w:val="000000"/>
        </w:rPr>
      </w:pPr>
      <w:r>
        <w:rPr>
          <w:rFonts w:ascii="Arial" w:hAnsi="Arial"/>
          <w:color w:val="000000"/>
        </w:rPr>
        <w:t>Preferably, the software solution shall support:</w:t>
      </w:r>
    </w:p>
    <w:p w14:paraId="17A18B3D" w14:textId="77777777" w:rsidR="00814003" w:rsidRPr="00814003" w:rsidRDefault="00814003" w:rsidP="00814003">
      <w:pPr>
        <w:pStyle w:val="ListParagraph"/>
        <w:numPr>
          <w:ilvl w:val="0"/>
          <w:numId w:val="17"/>
        </w:numPr>
        <w:spacing w:after="0"/>
        <w:ind w:right="-108"/>
        <w:jc w:val="both"/>
        <w:rPr>
          <w:rFonts w:ascii="Arial" w:hAnsi="Arial" w:cs="Arial"/>
          <w:color w:val="000000"/>
        </w:rPr>
      </w:pPr>
      <w:r>
        <w:rPr>
          <w:rFonts w:ascii="Arial" w:hAnsi="Arial"/>
          <w:color w:val="000000"/>
        </w:rPr>
        <w:t xml:space="preserve">Preparation of safety information documents for products, wastes and </w:t>
      </w:r>
      <w:proofErr w:type="gramStart"/>
      <w:r>
        <w:rPr>
          <w:rFonts w:ascii="Arial" w:hAnsi="Arial"/>
          <w:color w:val="000000"/>
        </w:rPr>
        <w:t>by-products;</w:t>
      </w:r>
      <w:proofErr w:type="gramEnd"/>
      <w:r>
        <w:rPr>
          <w:rFonts w:ascii="Arial" w:hAnsi="Arial"/>
          <w:color w:val="000000"/>
        </w:rPr>
        <w:t xml:space="preserve"> </w:t>
      </w:r>
    </w:p>
    <w:p w14:paraId="2B6767DF" w14:textId="77777777" w:rsidR="00814003" w:rsidRPr="00814003" w:rsidRDefault="00814003" w:rsidP="00814003">
      <w:pPr>
        <w:pStyle w:val="ListParagraph"/>
        <w:numPr>
          <w:ilvl w:val="0"/>
          <w:numId w:val="17"/>
        </w:numPr>
        <w:spacing w:after="0"/>
        <w:ind w:right="-108"/>
        <w:jc w:val="both"/>
        <w:rPr>
          <w:rFonts w:ascii="Arial" w:hAnsi="Arial" w:cs="Arial"/>
          <w:color w:val="000000"/>
        </w:rPr>
      </w:pPr>
      <w:r>
        <w:rPr>
          <w:rFonts w:ascii="Arial" w:hAnsi="Arial"/>
          <w:color w:val="000000"/>
        </w:rPr>
        <w:t xml:space="preserve">Creation of user-configurable document </w:t>
      </w:r>
      <w:proofErr w:type="gramStart"/>
      <w:r>
        <w:rPr>
          <w:rFonts w:ascii="Arial" w:hAnsi="Arial"/>
          <w:color w:val="000000"/>
        </w:rPr>
        <w:t>templates;</w:t>
      </w:r>
      <w:proofErr w:type="gramEnd"/>
    </w:p>
    <w:p w14:paraId="162CBBC8" w14:textId="07F0A9A6" w:rsidR="00814003" w:rsidRPr="00814003" w:rsidRDefault="00814003" w:rsidP="00814003">
      <w:pPr>
        <w:pStyle w:val="ListParagraph"/>
        <w:numPr>
          <w:ilvl w:val="0"/>
          <w:numId w:val="17"/>
        </w:numPr>
        <w:spacing w:after="0"/>
        <w:ind w:right="-108"/>
        <w:jc w:val="both"/>
        <w:rPr>
          <w:rFonts w:ascii="Arial" w:hAnsi="Arial" w:cs="Arial"/>
          <w:color w:val="000000"/>
        </w:rPr>
      </w:pPr>
      <w:r>
        <w:rPr>
          <w:rFonts w:ascii="Arial" w:hAnsi="Arial"/>
          <w:color w:val="000000"/>
        </w:rPr>
        <w:t xml:space="preserve">Use of data stored in the SDS database for the generation of alternative document types. </w:t>
      </w:r>
    </w:p>
    <w:p w14:paraId="7160A44F" w14:textId="14171C5F" w:rsidR="002A5E19" w:rsidRPr="00D02F78" w:rsidRDefault="002A5E19" w:rsidP="00162DB9">
      <w:pPr>
        <w:spacing w:before="120" w:after="0"/>
        <w:jc w:val="both"/>
        <w:rPr>
          <w:rFonts w:ascii="Arial" w:hAnsi="Arial" w:cs="Arial"/>
          <w:b/>
        </w:rPr>
      </w:pPr>
      <w:r>
        <w:rPr>
          <w:rFonts w:ascii="Arial" w:hAnsi="Arial"/>
          <w:b/>
        </w:rPr>
        <w:t>3.3</w:t>
      </w:r>
      <w:r w:rsidR="004A0EFC">
        <w:rPr>
          <w:rFonts w:ascii="Arial" w:hAnsi="Arial"/>
          <w:b/>
        </w:rPr>
        <w:t>.</w:t>
      </w:r>
      <w:r w:rsidR="004A0EFC">
        <w:rPr>
          <w:rFonts w:ascii="Arial" w:hAnsi="Arial"/>
          <w:b/>
          <w:bCs/>
        </w:rPr>
        <w:t xml:space="preserve"> </w:t>
      </w:r>
      <w:r w:rsidR="004A0EFC">
        <w:rPr>
          <w:rFonts w:ascii="Arial" w:hAnsi="Arial"/>
          <w:b/>
        </w:rPr>
        <w:t>Special</w:t>
      </w:r>
      <w:r>
        <w:rPr>
          <w:rFonts w:ascii="Arial" w:hAnsi="Arial"/>
          <w:b/>
        </w:rPr>
        <w:t xml:space="preserve"> requirements (if any)</w:t>
      </w:r>
    </w:p>
    <w:p w14:paraId="127E3F18" w14:textId="77777777" w:rsidR="00FA2906" w:rsidRPr="00FA2906" w:rsidRDefault="00FA2906" w:rsidP="00162DB9">
      <w:pPr>
        <w:spacing w:after="0"/>
        <w:ind w:right="-108"/>
        <w:jc w:val="both"/>
        <w:rPr>
          <w:rFonts w:ascii="Arial" w:hAnsi="Arial" w:cs="Arial"/>
          <w:color w:val="000000"/>
        </w:rPr>
      </w:pPr>
      <w:r>
        <w:rPr>
          <w:rFonts w:ascii="Arial" w:hAnsi="Arial"/>
          <w:color w:val="000000"/>
        </w:rPr>
        <w:t xml:space="preserve">The supplier shall provide information in its proposal regarding: </w:t>
      </w:r>
    </w:p>
    <w:p w14:paraId="104737BD" w14:textId="27805283" w:rsidR="00FA2906"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The capabilities and technical solution for integration with the existing IUCLID server </w:t>
      </w:r>
      <w:proofErr w:type="gramStart"/>
      <w:r>
        <w:rPr>
          <w:rFonts w:ascii="Arial" w:hAnsi="Arial"/>
          <w:color w:val="000000"/>
        </w:rPr>
        <w:t>environment;</w:t>
      </w:r>
      <w:proofErr w:type="gramEnd"/>
    </w:p>
    <w:p w14:paraId="17321418"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Integration with </w:t>
      </w:r>
      <w:proofErr w:type="spellStart"/>
      <w:proofErr w:type="gramStart"/>
      <w:r>
        <w:rPr>
          <w:rFonts w:ascii="Arial" w:hAnsi="Arial"/>
          <w:color w:val="000000"/>
        </w:rPr>
        <w:t>Chesar</w:t>
      </w:r>
      <w:proofErr w:type="spellEnd"/>
      <w:r>
        <w:rPr>
          <w:rFonts w:ascii="Arial" w:hAnsi="Arial"/>
          <w:color w:val="000000"/>
        </w:rPr>
        <w:t>;</w:t>
      </w:r>
      <w:proofErr w:type="gramEnd"/>
    </w:p>
    <w:p w14:paraId="7739ACAA"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Support for </w:t>
      </w:r>
      <w:proofErr w:type="spellStart"/>
      <w:r>
        <w:rPr>
          <w:rFonts w:ascii="Arial" w:hAnsi="Arial"/>
          <w:color w:val="000000"/>
        </w:rPr>
        <w:t>ESCom</w:t>
      </w:r>
      <w:proofErr w:type="spellEnd"/>
      <w:r>
        <w:rPr>
          <w:rFonts w:ascii="Arial" w:hAnsi="Arial"/>
          <w:color w:val="000000"/>
        </w:rPr>
        <w:t xml:space="preserve"> XML and </w:t>
      </w:r>
      <w:proofErr w:type="spellStart"/>
      <w:proofErr w:type="gramStart"/>
      <w:r>
        <w:rPr>
          <w:rFonts w:ascii="Arial" w:hAnsi="Arial"/>
          <w:color w:val="000000"/>
        </w:rPr>
        <w:t>eSDScom</w:t>
      </w:r>
      <w:proofErr w:type="spellEnd"/>
      <w:r>
        <w:rPr>
          <w:rFonts w:ascii="Arial" w:hAnsi="Arial"/>
          <w:color w:val="000000"/>
        </w:rPr>
        <w:t>;</w:t>
      </w:r>
      <w:proofErr w:type="gramEnd"/>
    </w:p>
    <w:p w14:paraId="7AA1EEB0"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Support for the Lithuanian </w:t>
      </w:r>
      <w:proofErr w:type="gramStart"/>
      <w:r>
        <w:rPr>
          <w:rFonts w:ascii="Arial" w:hAnsi="Arial"/>
          <w:color w:val="000000"/>
        </w:rPr>
        <w:t>language;</w:t>
      </w:r>
      <w:proofErr w:type="gramEnd"/>
      <w:r>
        <w:rPr>
          <w:rFonts w:ascii="Arial" w:hAnsi="Arial"/>
          <w:color w:val="000000"/>
        </w:rPr>
        <w:t xml:space="preserve"> </w:t>
      </w:r>
    </w:p>
    <w:p w14:paraId="314EDCBC"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lastRenderedPageBreak/>
        <w:t xml:space="preserve">CLP label </w:t>
      </w:r>
      <w:proofErr w:type="gramStart"/>
      <w:r>
        <w:rPr>
          <w:rFonts w:ascii="Arial" w:hAnsi="Arial"/>
          <w:color w:val="000000"/>
        </w:rPr>
        <w:t>module;</w:t>
      </w:r>
      <w:proofErr w:type="gramEnd"/>
    </w:p>
    <w:p w14:paraId="3976E972"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UFI </w:t>
      </w:r>
      <w:proofErr w:type="gramStart"/>
      <w:r>
        <w:rPr>
          <w:rFonts w:ascii="Arial" w:hAnsi="Arial"/>
          <w:color w:val="000000"/>
        </w:rPr>
        <w:t>functionality;</w:t>
      </w:r>
      <w:proofErr w:type="gramEnd"/>
    </w:p>
    <w:p w14:paraId="21E68964"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PCN </w:t>
      </w:r>
      <w:proofErr w:type="gramStart"/>
      <w:r>
        <w:rPr>
          <w:rFonts w:ascii="Arial" w:hAnsi="Arial"/>
          <w:color w:val="000000"/>
        </w:rPr>
        <w:t>functionality;</w:t>
      </w:r>
      <w:proofErr w:type="gramEnd"/>
    </w:p>
    <w:p w14:paraId="2431860A" w14:textId="77777777" w:rsid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Licensing </w:t>
      </w:r>
      <w:proofErr w:type="gramStart"/>
      <w:r>
        <w:rPr>
          <w:rFonts w:ascii="Arial" w:hAnsi="Arial"/>
          <w:color w:val="000000"/>
        </w:rPr>
        <w:t>model;</w:t>
      </w:r>
      <w:proofErr w:type="gramEnd"/>
    </w:p>
    <w:p w14:paraId="0B194CBC" w14:textId="4D9F0A82" w:rsidR="00271FBA"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Possibilities and conditions for the transfer (migration) of existing SDS data and </w:t>
      </w:r>
      <w:proofErr w:type="gramStart"/>
      <w:r>
        <w:rPr>
          <w:rFonts w:ascii="Arial" w:hAnsi="Arial"/>
          <w:color w:val="000000"/>
        </w:rPr>
        <w:t>documents;</w:t>
      </w:r>
      <w:proofErr w:type="gramEnd"/>
      <w:r>
        <w:rPr>
          <w:rFonts w:ascii="Arial" w:hAnsi="Arial"/>
          <w:color w:val="000000"/>
        </w:rPr>
        <w:t xml:space="preserve"> </w:t>
      </w:r>
    </w:p>
    <w:p w14:paraId="561AC0FD" w14:textId="77777777" w:rsidR="00271FBA"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Deployment options (locally within the Company's infrastructure and/or in a cloud-based environment</w:t>
      </w:r>
      <w:proofErr w:type="gramStart"/>
      <w:r>
        <w:rPr>
          <w:rFonts w:ascii="Arial" w:hAnsi="Arial"/>
          <w:color w:val="000000"/>
        </w:rPr>
        <w:t>);</w:t>
      </w:r>
      <w:proofErr w:type="gramEnd"/>
    </w:p>
    <w:p w14:paraId="5B6A9FFF" w14:textId="755391A4" w:rsidR="00271FBA"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Technical requirements for deployment.</w:t>
      </w:r>
    </w:p>
    <w:p w14:paraId="60FCF6C6" w14:textId="77777777" w:rsidR="001A6B2C" w:rsidRDefault="00FA2906" w:rsidP="00162DB9">
      <w:pPr>
        <w:spacing w:line="300" w:lineRule="atLeast"/>
        <w:jc w:val="both"/>
        <w:rPr>
          <w:rFonts w:ascii="Arial" w:hAnsi="Arial" w:cs="Arial"/>
          <w:color w:val="000000"/>
        </w:rPr>
      </w:pPr>
      <w:r>
        <w:rPr>
          <w:rFonts w:ascii="Arial" w:hAnsi="Arial"/>
          <w:color w:val="000000"/>
        </w:rPr>
        <w:t xml:space="preserve">The supplier shall specify whether the proposed solution provides automated or semi-automated data exchange with IUCLID and/or </w:t>
      </w:r>
      <w:proofErr w:type="spellStart"/>
      <w:r>
        <w:rPr>
          <w:rFonts w:ascii="Arial" w:hAnsi="Arial"/>
          <w:color w:val="000000"/>
        </w:rPr>
        <w:t>Chesar</w:t>
      </w:r>
      <w:proofErr w:type="spellEnd"/>
      <w:r>
        <w:rPr>
          <w:rFonts w:ascii="Arial" w:hAnsi="Arial"/>
          <w:color w:val="000000"/>
        </w:rPr>
        <w:t xml:space="preserve"> and supports the generation of extended </w:t>
      </w:r>
      <w:proofErr w:type="spellStart"/>
      <w:r>
        <w:rPr>
          <w:rFonts w:ascii="Arial" w:hAnsi="Arial"/>
          <w:color w:val="000000"/>
        </w:rPr>
        <w:t>extended</w:t>
      </w:r>
      <w:proofErr w:type="spellEnd"/>
      <w:r>
        <w:rPr>
          <w:rFonts w:ascii="Arial" w:hAnsi="Arial"/>
          <w:color w:val="000000"/>
        </w:rPr>
        <w:t xml:space="preserve"> safety data sheets (</w:t>
      </w:r>
      <w:proofErr w:type="spellStart"/>
      <w:r>
        <w:rPr>
          <w:rFonts w:ascii="Arial" w:hAnsi="Arial"/>
          <w:color w:val="000000"/>
        </w:rPr>
        <w:t>eSDSs</w:t>
      </w:r>
      <w:proofErr w:type="spellEnd"/>
      <w:r>
        <w:rPr>
          <w:rFonts w:ascii="Arial" w:hAnsi="Arial"/>
          <w:color w:val="000000"/>
        </w:rPr>
        <w:t xml:space="preserve">) using exposure scenarios developed in </w:t>
      </w:r>
      <w:proofErr w:type="spellStart"/>
      <w:r>
        <w:rPr>
          <w:rFonts w:ascii="Arial" w:hAnsi="Arial"/>
          <w:color w:val="000000"/>
        </w:rPr>
        <w:t>Chesar</w:t>
      </w:r>
      <w:proofErr w:type="spellEnd"/>
      <w:r>
        <w:rPr>
          <w:rFonts w:ascii="Arial" w:hAnsi="Arial"/>
          <w:color w:val="000000"/>
        </w:rPr>
        <w:t xml:space="preserve">.    The supplier shall also specify whether integration with IUCLID and/or </w:t>
      </w:r>
      <w:proofErr w:type="spellStart"/>
      <w:r>
        <w:rPr>
          <w:rFonts w:ascii="Arial" w:hAnsi="Arial"/>
          <w:color w:val="000000"/>
        </w:rPr>
        <w:t>Chesar</w:t>
      </w:r>
      <w:proofErr w:type="spellEnd"/>
      <w:r>
        <w:rPr>
          <w:rFonts w:ascii="Arial" w:hAnsi="Arial"/>
          <w:color w:val="000000"/>
        </w:rPr>
        <w:t xml:space="preserve"> is provided as a standard software feature or requires additional configuration, programming, or additional licenses.</w:t>
      </w:r>
    </w:p>
    <w:p w14:paraId="7A254164" w14:textId="583D086F" w:rsidR="00DD61AE" w:rsidRPr="00597998" w:rsidRDefault="00DD61AE" w:rsidP="00162DB9">
      <w:pPr>
        <w:spacing w:line="300" w:lineRule="atLeast"/>
        <w:jc w:val="both"/>
        <w:rPr>
          <w:rFonts w:ascii="Arial" w:hAnsi="Arial" w:cs="Arial"/>
          <w:b/>
          <w:bCs/>
          <w:color w:val="000000"/>
        </w:rPr>
      </w:pPr>
      <w:r>
        <w:rPr>
          <w:rFonts w:ascii="Arial" w:hAnsi="Arial"/>
          <w:b/>
          <w:color w:val="000000"/>
        </w:rPr>
        <w:t>Cybersecurity requirements for the information system:</w:t>
      </w:r>
    </w:p>
    <w:p w14:paraId="571F6EE2" w14:textId="77777777" w:rsidR="00AE273A" w:rsidRPr="00A2005F" w:rsidRDefault="00AE273A" w:rsidP="004A0EFC">
      <w:pPr>
        <w:spacing w:after="0" w:line="300" w:lineRule="atLeast"/>
        <w:jc w:val="both"/>
        <w:rPr>
          <w:rFonts w:ascii="Arial" w:hAnsi="Arial" w:cs="Arial"/>
          <w:color w:val="000000"/>
        </w:rPr>
      </w:pPr>
      <w:r>
        <w:rPr>
          <w:rFonts w:ascii="Arial" w:hAnsi="Arial"/>
          <w:color w:val="000000"/>
        </w:rPr>
        <w:t xml:space="preserve">Access to all system or database (DB) functions shall be configurable, i.e. the administrators shall be able to control and assign user permissions based on roles and/or individual user accounts. </w:t>
      </w:r>
    </w:p>
    <w:p w14:paraId="6BEDC311" w14:textId="348F08CF" w:rsidR="00AE273A" w:rsidRPr="00A2005F" w:rsidRDefault="004A0EFC" w:rsidP="004A0EFC">
      <w:pPr>
        <w:spacing w:after="0" w:line="300" w:lineRule="atLeast"/>
        <w:jc w:val="both"/>
        <w:rPr>
          <w:rFonts w:ascii="Arial" w:hAnsi="Arial" w:cs="Arial"/>
          <w:color w:val="000000"/>
        </w:rPr>
      </w:pPr>
      <w:r w:rsidRPr="004A0EFC">
        <w:rPr>
          <w:rFonts w:ascii="Arial" w:hAnsi="Arial"/>
          <w:b/>
          <w:color w:val="000000"/>
        </w:rPr>
        <w:t>•</w:t>
      </w:r>
      <w:r>
        <w:rPr>
          <w:rFonts w:ascii="Arial" w:hAnsi="Arial"/>
          <w:color w:val="000000"/>
        </w:rPr>
        <w:t xml:space="preserve"> User</w:t>
      </w:r>
      <w:r w:rsidR="00AE273A">
        <w:rPr>
          <w:rFonts w:ascii="Arial" w:hAnsi="Arial"/>
          <w:color w:val="000000"/>
        </w:rPr>
        <w:t xml:space="preserve"> accounts shall support validity periods (either unlimited validity or validity until a specified expiration date).</w:t>
      </w:r>
    </w:p>
    <w:p w14:paraId="007B41F5" w14:textId="38FFC724" w:rsidR="00A2005F" w:rsidRPr="00A2005F" w:rsidRDefault="004A0EFC" w:rsidP="004A0EFC">
      <w:pPr>
        <w:spacing w:after="0" w:line="300" w:lineRule="atLeast"/>
        <w:jc w:val="both"/>
        <w:rPr>
          <w:rFonts w:ascii="Arial" w:hAnsi="Arial" w:cs="Arial"/>
          <w:color w:val="000000"/>
        </w:rPr>
      </w:pPr>
      <w:r w:rsidRPr="004A0EFC">
        <w:rPr>
          <w:rFonts w:ascii="Arial" w:hAnsi="Arial"/>
          <w:b/>
          <w:color w:val="000000"/>
        </w:rPr>
        <w:t>•</w:t>
      </w:r>
      <w:r>
        <w:rPr>
          <w:rFonts w:ascii="Arial" w:hAnsi="Arial"/>
          <w:color w:val="000000"/>
        </w:rPr>
        <w:t xml:space="preserve"> SSO</w:t>
      </w:r>
      <w:r w:rsidR="00A2005F">
        <w:rPr>
          <w:rFonts w:ascii="Arial" w:hAnsi="Arial"/>
          <w:color w:val="000000"/>
        </w:rPr>
        <w:t xml:space="preserve"> using AD accounts is preferred. </w:t>
      </w:r>
    </w:p>
    <w:p w14:paraId="1DD587C6" w14:textId="4B877082" w:rsidR="00A2005F" w:rsidRPr="00A2005F" w:rsidRDefault="004A0EFC" w:rsidP="004A0EFC">
      <w:pPr>
        <w:spacing w:after="0" w:line="300" w:lineRule="atLeast"/>
        <w:jc w:val="both"/>
        <w:rPr>
          <w:rFonts w:ascii="Arial" w:hAnsi="Arial" w:cs="Arial"/>
          <w:color w:val="000000"/>
        </w:rPr>
      </w:pPr>
      <w:r w:rsidRPr="004A0EFC">
        <w:rPr>
          <w:rFonts w:ascii="Arial" w:hAnsi="Arial"/>
          <w:b/>
          <w:color w:val="000000"/>
        </w:rPr>
        <w:t>•</w:t>
      </w:r>
      <w:r>
        <w:rPr>
          <w:rFonts w:ascii="Arial" w:hAnsi="Arial"/>
          <w:color w:val="000000"/>
        </w:rPr>
        <w:t xml:space="preserve"> The</w:t>
      </w:r>
      <w:r w:rsidR="00A2005F">
        <w:rPr>
          <w:rFonts w:ascii="Arial" w:hAnsi="Arial"/>
          <w:color w:val="000000"/>
        </w:rPr>
        <w:t xml:space="preserve"> system shall be deployed within OL's IT infrastructure. </w:t>
      </w:r>
    </w:p>
    <w:p w14:paraId="777FF31D" w14:textId="77777777" w:rsidR="004A0EFC" w:rsidRDefault="00A2005F" w:rsidP="004A0EFC">
      <w:pPr>
        <w:spacing w:after="0" w:line="300" w:lineRule="atLeast"/>
        <w:jc w:val="both"/>
        <w:rPr>
          <w:rFonts w:ascii="Arial" w:hAnsi="Arial"/>
          <w:color w:val="000000"/>
        </w:rPr>
      </w:pPr>
      <w:r w:rsidRPr="004A0EFC">
        <w:rPr>
          <w:rFonts w:ascii="Arial" w:hAnsi="Arial"/>
          <w:b/>
          <w:color w:val="000000"/>
        </w:rPr>
        <w:t>•</w:t>
      </w:r>
      <w:r w:rsidR="004A0EFC">
        <w:rPr>
          <w:rFonts w:ascii="Arial" w:hAnsi="Arial"/>
          <w:color w:val="000000"/>
        </w:rPr>
        <w:t xml:space="preserve"> </w:t>
      </w:r>
      <w:r>
        <w:rPr>
          <w:rFonts w:ascii="Arial" w:hAnsi="Arial"/>
          <w:color w:val="000000"/>
        </w:rPr>
        <w:t xml:space="preserve">OL information / documents shall not be transmitted to or stored on servers or systems outside OL's infrastructure. </w:t>
      </w:r>
    </w:p>
    <w:p w14:paraId="23C66B9B" w14:textId="78C4ED95" w:rsidR="00A2005F" w:rsidRPr="00A2005F" w:rsidRDefault="00A2005F" w:rsidP="004A0EFC">
      <w:pPr>
        <w:spacing w:after="0" w:line="300" w:lineRule="atLeast"/>
        <w:jc w:val="both"/>
        <w:rPr>
          <w:rFonts w:ascii="Arial" w:hAnsi="Arial" w:cs="Arial"/>
          <w:color w:val="000000"/>
        </w:rPr>
      </w:pPr>
      <w:r w:rsidRPr="004A0EFC">
        <w:rPr>
          <w:rFonts w:ascii="Arial" w:hAnsi="Arial"/>
          <w:b/>
          <w:color w:val="000000"/>
        </w:rPr>
        <w:t>•</w:t>
      </w:r>
      <w:r w:rsidR="004A0EFC">
        <w:rPr>
          <w:rFonts w:ascii="Arial" w:hAnsi="Arial"/>
          <w:color w:val="000000"/>
        </w:rPr>
        <w:t xml:space="preserve"> </w:t>
      </w:r>
      <w:r>
        <w:rPr>
          <w:rFonts w:ascii="Arial" w:hAnsi="Arial"/>
          <w:color w:val="000000"/>
        </w:rPr>
        <w:t>Cloud-based solutions are not acceptable.</w:t>
      </w:r>
    </w:p>
    <w:p w14:paraId="69482CB5" w14:textId="08C3578E" w:rsidR="00A2005F" w:rsidRPr="00597998" w:rsidRDefault="00A2005F" w:rsidP="004A0EFC">
      <w:pPr>
        <w:spacing w:after="0" w:line="300" w:lineRule="atLeast"/>
        <w:jc w:val="both"/>
        <w:rPr>
          <w:rFonts w:ascii="Arial" w:hAnsi="Arial" w:cs="Arial"/>
          <w:color w:val="000000"/>
        </w:rPr>
      </w:pPr>
      <w:r w:rsidRPr="004A0EFC">
        <w:rPr>
          <w:rFonts w:ascii="Arial" w:hAnsi="Arial"/>
          <w:b/>
          <w:color w:val="000000"/>
        </w:rPr>
        <w:t>•</w:t>
      </w:r>
      <w:r w:rsidR="004A0EFC">
        <w:rPr>
          <w:rFonts w:ascii="Arial" w:hAnsi="Arial"/>
          <w:color w:val="000000"/>
        </w:rPr>
        <w:t xml:space="preserve"> </w:t>
      </w:r>
      <w:r>
        <w:rPr>
          <w:rFonts w:ascii="Arial" w:hAnsi="Arial"/>
          <w:color w:val="000000"/>
        </w:rPr>
        <w:t xml:space="preserve">The information system data flow diagram / scheme shall be reviewed and approved prior to contract signing. </w:t>
      </w:r>
    </w:p>
    <w:p w14:paraId="453BB8B4" w14:textId="77777777" w:rsidR="004A0EFC" w:rsidRDefault="00A2005F" w:rsidP="004A0EFC">
      <w:pPr>
        <w:spacing w:after="0" w:line="300" w:lineRule="atLeast"/>
        <w:jc w:val="both"/>
        <w:rPr>
          <w:rFonts w:ascii="Arial" w:hAnsi="Arial"/>
          <w:color w:val="000000"/>
        </w:rPr>
      </w:pPr>
      <w:r w:rsidRPr="004A0EFC">
        <w:rPr>
          <w:rFonts w:ascii="Arial" w:hAnsi="Arial"/>
          <w:b/>
          <w:color w:val="000000"/>
        </w:rPr>
        <w:t>•</w:t>
      </w:r>
      <w:r w:rsidR="004A0EFC">
        <w:rPr>
          <w:rFonts w:ascii="Arial" w:hAnsi="Arial"/>
          <w:color w:val="000000"/>
        </w:rPr>
        <w:t xml:space="preserve"> </w:t>
      </w:r>
      <w:r>
        <w:rPr>
          <w:rFonts w:ascii="Arial" w:hAnsi="Arial"/>
          <w:color w:val="000000"/>
        </w:rPr>
        <w:t xml:space="preserve">The information system network connectivity diagram / scheme shall be reviewed and approved prior to contract signing. </w:t>
      </w:r>
    </w:p>
    <w:p w14:paraId="4BAB0FAF" w14:textId="65D3F985" w:rsidR="00A2005F" w:rsidRPr="00597998" w:rsidRDefault="00A2005F" w:rsidP="004A0EFC">
      <w:pPr>
        <w:spacing w:after="0" w:line="300" w:lineRule="atLeast"/>
        <w:jc w:val="both"/>
        <w:rPr>
          <w:rFonts w:ascii="Arial" w:hAnsi="Arial" w:cs="Arial"/>
          <w:color w:val="000000"/>
        </w:rPr>
      </w:pPr>
      <w:r w:rsidRPr="004A0EFC">
        <w:rPr>
          <w:rFonts w:ascii="Arial" w:hAnsi="Arial"/>
          <w:b/>
          <w:color w:val="000000"/>
        </w:rPr>
        <w:t>•</w:t>
      </w:r>
      <w:r w:rsidR="004A0EFC" w:rsidRPr="004A0EFC">
        <w:rPr>
          <w:rFonts w:ascii="Arial" w:hAnsi="Arial"/>
          <w:b/>
          <w:color w:val="000000"/>
        </w:rPr>
        <w:t xml:space="preserve"> </w:t>
      </w:r>
      <w:r>
        <w:rPr>
          <w:rFonts w:ascii="Arial" w:hAnsi="Arial"/>
          <w:color w:val="000000"/>
        </w:rPr>
        <w:t xml:space="preserve">This shall include agreement on any required firewall rules. </w:t>
      </w:r>
    </w:p>
    <w:p w14:paraId="0B0BE38F" w14:textId="77777777" w:rsidR="004A0EFC" w:rsidRDefault="00A2005F" w:rsidP="004A0EFC">
      <w:pPr>
        <w:spacing w:after="0" w:line="300" w:lineRule="atLeast"/>
        <w:jc w:val="both"/>
        <w:rPr>
          <w:rFonts w:ascii="Arial" w:hAnsi="Arial"/>
          <w:color w:val="000000"/>
        </w:rPr>
      </w:pPr>
      <w:r w:rsidRPr="004A0EFC">
        <w:rPr>
          <w:rFonts w:ascii="Arial" w:hAnsi="Arial"/>
          <w:b/>
          <w:color w:val="000000"/>
        </w:rPr>
        <w:t>•</w:t>
      </w:r>
      <w:r w:rsidR="004A0EFC">
        <w:rPr>
          <w:rFonts w:ascii="Arial" w:hAnsi="Arial"/>
          <w:color w:val="000000"/>
        </w:rPr>
        <w:t xml:space="preserve"> </w:t>
      </w:r>
      <w:r>
        <w:rPr>
          <w:rFonts w:ascii="Arial" w:hAnsi="Arial"/>
          <w:color w:val="000000"/>
        </w:rPr>
        <w:t xml:space="preserve">The contractor shall notify OL of any critical information system updates as soon as reasonably practicable.  </w:t>
      </w:r>
    </w:p>
    <w:p w14:paraId="03375CAB" w14:textId="65F53555" w:rsidR="00A2005F" w:rsidRPr="00597998" w:rsidRDefault="00A2005F" w:rsidP="004A0EFC">
      <w:pPr>
        <w:spacing w:after="0"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Where a support agreement is in place, the contractor shall also perform the required update and maintenance activities.</w:t>
      </w:r>
    </w:p>
    <w:p w14:paraId="32939E68" w14:textId="608F7BC9" w:rsidR="00AE273A" w:rsidRDefault="00AE273A" w:rsidP="00AE273A">
      <w:pPr>
        <w:spacing w:line="300" w:lineRule="atLeast"/>
        <w:jc w:val="both"/>
        <w:rPr>
          <w:rFonts w:ascii="Arial" w:hAnsi="Arial" w:cs="Arial"/>
          <w:b/>
          <w:bCs/>
          <w:color w:val="000000"/>
        </w:rPr>
      </w:pPr>
      <w:r>
        <w:rPr>
          <w:rFonts w:ascii="Arial" w:hAnsi="Arial"/>
          <w:b/>
          <w:color w:val="000000"/>
        </w:rPr>
        <w:t>Logging and audit trail requirements:</w:t>
      </w:r>
    </w:p>
    <w:p w14:paraId="14C45D75" w14:textId="72F8E1E6" w:rsidR="00A2005F" w:rsidRPr="00AE273A" w:rsidRDefault="004A0EFC" w:rsidP="00A2005F">
      <w:pPr>
        <w:spacing w:line="300" w:lineRule="atLeast"/>
        <w:jc w:val="both"/>
        <w:rPr>
          <w:rFonts w:ascii="Arial" w:hAnsi="Arial" w:cs="Arial"/>
          <w:color w:val="000000"/>
        </w:rPr>
      </w:pPr>
      <w:r>
        <w:rPr>
          <w:rFonts w:ascii="Arial" w:hAnsi="Arial"/>
          <w:color w:val="000000"/>
        </w:rPr>
        <w:t>• Certain</w:t>
      </w:r>
      <w:r w:rsidR="00A2005F">
        <w:rPr>
          <w:rFonts w:ascii="Arial" w:hAnsi="Arial"/>
          <w:color w:val="000000"/>
        </w:rPr>
        <w:t xml:space="preserve"> user activities shall be logged and traceable (deletion and modification of data, etc.).</w:t>
      </w:r>
    </w:p>
    <w:p w14:paraId="61ACF430" w14:textId="45F6B7A9" w:rsidR="00AE273A" w:rsidRDefault="00AE273A" w:rsidP="00AE273A">
      <w:pPr>
        <w:spacing w:after="0" w:line="360" w:lineRule="atLeast"/>
        <w:ind w:right="90"/>
        <w:jc w:val="both"/>
        <w:rPr>
          <w:rFonts w:ascii="Arial" w:hAnsi="Arial" w:cs="Arial"/>
          <w:color w:val="000000"/>
        </w:rPr>
      </w:pPr>
      <w:r w:rsidRPr="004A0EFC">
        <w:rPr>
          <w:rFonts w:ascii="Arial" w:hAnsi="Arial" w:cs="Arial"/>
          <w:color w:val="000000"/>
        </w:rPr>
        <w:t>As a minimum, the following events shall be recorded in audit logs:</w:t>
      </w:r>
    </w:p>
    <w:p w14:paraId="24F09E58" w14:textId="77777777" w:rsidR="004A0EFC" w:rsidRPr="004A0EFC" w:rsidRDefault="004A0EFC" w:rsidP="00AE273A">
      <w:pPr>
        <w:spacing w:after="0" w:line="360" w:lineRule="atLeast"/>
        <w:ind w:right="90"/>
        <w:jc w:val="both"/>
        <w:rPr>
          <w:rFonts w:ascii="Arial" w:eastAsia="Times New Roman" w:hAnsi="Arial" w:cs="Arial"/>
          <w:szCs w:val="24"/>
        </w:rPr>
      </w:pPr>
    </w:p>
    <w:tbl>
      <w:tblPr>
        <w:tblW w:w="9634"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439"/>
        <w:gridCol w:w="8195"/>
      </w:tblGrid>
      <w:tr w:rsidR="00AE273A" w:rsidRPr="00AE273A" w14:paraId="6DCA2766" w14:textId="77777777" w:rsidTr="004A0EFC">
        <w:trPr>
          <w:trHeight w:val="374"/>
        </w:trPr>
        <w:tc>
          <w:tcPr>
            <w:tcW w:w="1439" w:type="dxa"/>
            <w:shd w:val="clear" w:color="auto" w:fill="FFFFFF"/>
            <w:tcMar>
              <w:top w:w="57" w:type="dxa"/>
              <w:left w:w="108" w:type="dxa"/>
              <w:bottom w:w="57" w:type="dxa"/>
              <w:right w:w="108" w:type="dxa"/>
            </w:tcMar>
            <w:hideMark/>
          </w:tcPr>
          <w:p w14:paraId="7D771C61" w14:textId="67924393" w:rsidR="00AE273A" w:rsidRPr="00AE273A" w:rsidRDefault="00AE273A" w:rsidP="00AE273A">
            <w:pPr>
              <w:spacing w:line="300" w:lineRule="atLeast"/>
              <w:jc w:val="both"/>
              <w:rPr>
                <w:rFonts w:ascii="Arial" w:hAnsi="Arial" w:cs="Arial"/>
                <w:color w:val="000000"/>
              </w:rPr>
            </w:pPr>
            <w:r>
              <w:rPr>
                <w:rFonts w:ascii="Arial" w:hAnsi="Arial"/>
                <w:color w:val="000000"/>
              </w:rPr>
              <w:t>1.            </w:t>
            </w:r>
          </w:p>
        </w:tc>
        <w:tc>
          <w:tcPr>
            <w:tcW w:w="8195" w:type="dxa"/>
            <w:tcMar>
              <w:top w:w="57" w:type="dxa"/>
              <w:left w:w="108" w:type="dxa"/>
              <w:bottom w:w="57" w:type="dxa"/>
              <w:right w:w="108" w:type="dxa"/>
            </w:tcMar>
            <w:hideMark/>
          </w:tcPr>
          <w:p w14:paraId="5D88A57B" w14:textId="409758BE" w:rsidR="00AE273A" w:rsidRPr="00AE273A" w:rsidRDefault="00AE273A" w:rsidP="00AE273A">
            <w:pPr>
              <w:spacing w:line="300" w:lineRule="atLeast"/>
              <w:jc w:val="both"/>
              <w:rPr>
                <w:rFonts w:ascii="Arial" w:hAnsi="Arial" w:cs="Arial"/>
                <w:color w:val="000000"/>
              </w:rPr>
            </w:pPr>
            <w:r>
              <w:rPr>
                <w:rFonts w:ascii="Arial" w:hAnsi="Arial"/>
                <w:color w:val="000000"/>
              </w:rPr>
              <w:t>User and administrator authentication events (logon and logoff).</w:t>
            </w:r>
          </w:p>
        </w:tc>
      </w:tr>
      <w:tr w:rsidR="00AE273A" w:rsidRPr="00AE273A" w14:paraId="1C7FC94B" w14:textId="77777777" w:rsidTr="004A0EFC">
        <w:trPr>
          <w:trHeight w:val="300"/>
        </w:trPr>
        <w:tc>
          <w:tcPr>
            <w:tcW w:w="1439" w:type="dxa"/>
            <w:shd w:val="clear" w:color="auto" w:fill="FFFFFF"/>
            <w:tcMar>
              <w:top w:w="57" w:type="dxa"/>
              <w:left w:w="108" w:type="dxa"/>
              <w:bottom w:w="57" w:type="dxa"/>
              <w:right w:w="108" w:type="dxa"/>
            </w:tcMar>
            <w:hideMark/>
          </w:tcPr>
          <w:p w14:paraId="7F5655C2" w14:textId="147C3E70" w:rsidR="00AE273A" w:rsidRPr="00AE273A" w:rsidRDefault="00AE273A" w:rsidP="00AE273A">
            <w:pPr>
              <w:spacing w:line="300" w:lineRule="atLeast"/>
              <w:jc w:val="both"/>
              <w:rPr>
                <w:rFonts w:ascii="Arial" w:hAnsi="Arial" w:cs="Arial"/>
                <w:color w:val="000000"/>
              </w:rPr>
            </w:pPr>
            <w:r>
              <w:rPr>
                <w:rFonts w:ascii="Arial" w:hAnsi="Arial"/>
                <w:color w:val="000000"/>
              </w:rPr>
              <w:t>2.            </w:t>
            </w:r>
          </w:p>
        </w:tc>
        <w:tc>
          <w:tcPr>
            <w:tcW w:w="8195" w:type="dxa"/>
            <w:tcMar>
              <w:top w:w="57" w:type="dxa"/>
              <w:left w:w="108" w:type="dxa"/>
              <w:bottom w:w="57" w:type="dxa"/>
              <w:right w:w="108" w:type="dxa"/>
            </w:tcMar>
            <w:hideMark/>
          </w:tcPr>
          <w:p w14:paraId="2E24EE49" w14:textId="036E8B70" w:rsidR="00AE273A" w:rsidRPr="00AE273A" w:rsidRDefault="00AE273A" w:rsidP="00AE273A">
            <w:pPr>
              <w:spacing w:line="300" w:lineRule="atLeast"/>
              <w:jc w:val="both"/>
              <w:rPr>
                <w:rFonts w:ascii="Arial" w:hAnsi="Arial" w:cs="Arial"/>
                <w:color w:val="000000"/>
              </w:rPr>
            </w:pPr>
            <w:r>
              <w:rPr>
                <w:rFonts w:ascii="Arial" w:hAnsi="Arial"/>
                <w:color w:val="000000"/>
              </w:rPr>
              <w:t>Creation of user and administrator accounts, and changes to access rights within the information system.</w:t>
            </w:r>
          </w:p>
        </w:tc>
      </w:tr>
      <w:tr w:rsidR="00AE273A" w:rsidRPr="00AE273A" w14:paraId="49964A39" w14:textId="77777777" w:rsidTr="004A0EFC">
        <w:trPr>
          <w:trHeight w:val="300"/>
        </w:trPr>
        <w:tc>
          <w:tcPr>
            <w:tcW w:w="1439" w:type="dxa"/>
            <w:tcMar>
              <w:top w:w="57" w:type="dxa"/>
              <w:left w:w="108" w:type="dxa"/>
              <w:bottom w:w="57" w:type="dxa"/>
              <w:right w:w="108" w:type="dxa"/>
            </w:tcMar>
            <w:hideMark/>
          </w:tcPr>
          <w:p w14:paraId="6D59FF63" w14:textId="0A9F4C20" w:rsidR="00AE273A" w:rsidRPr="00AE273A" w:rsidRDefault="00AE273A" w:rsidP="00AE273A">
            <w:pPr>
              <w:spacing w:line="300" w:lineRule="atLeast"/>
              <w:jc w:val="both"/>
              <w:rPr>
                <w:rFonts w:ascii="Arial" w:hAnsi="Arial" w:cs="Arial"/>
                <w:color w:val="000000"/>
              </w:rPr>
            </w:pPr>
            <w:r>
              <w:rPr>
                <w:rFonts w:ascii="Arial" w:hAnsi="Arial"/>
                <w:color w:val="000000"/>
              </w:rPr>
              <w:lastRenderedPageBreak/>
              <w:t>3.            </w:t>
            </w:r>
          </w:p>
        </w:tc>
        <w:tc>
          <w:tcPr>
            <w:tcW w:w="8195" w:type="dxa"/>
            <w:tcMar>
              <w:top w:w="57" w:type="dxa"/>
              <w:left w:w="108" w:type="dxa"/>
              <w:bottom w:w="57" w:type="dxa"/>
              <w:right w:w="108" w:type="dxa"/>
            </w:tcMar>
            <w:hideMark/>
          </w:tcPr>
          <w:p w14:paraId="30A75B32"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Actions performed by administrators.</w:t>
            </w:r>
          </w:p>
        </w:tc>
      </w:tr>
      <w:tr w:rsidR="00AE273A" w:rsidRPr="00AE273A" w14:paraId="279F5023" w14:textId="77777777" w:rsidTr="004A0EFC">
        <w:trPr>
          <w:trHeight w:val="20"/>
        </w:trPr>
        <w:tc>
          <w:tcPr>
            <w:tcW w:w="1439" w:type="dxa"/>
            <w:tcMar>
              <w:top w:w="57" w:type="dxa"/>
              <w:left w:w="108" w:type="dxa"/>
              <w:bottom w:w="57" w:type="dxa"/>
              <w:right w:w="108" w:type="dxa"/>
            </w:tcMar>
            <w:hideMark/>
          </w:tcPr>
          <w:p w14:paraId="5CF44B6B" w14:textId="202D5B3B" w:rsidR="00AE273A" w:rsidRPr="00AE273A" w:rsidRDefault="00AE273A" w:rsidP="00AE273A">
            <w:pPr>
              <w:spacing w:line="300" w:lineRule="atLeast"/>
              <w:jc w:val="both"/>
              <w:rPr>
                <w:rFonts w:ascii="Arial" w:hAnsi="Arial" w:cs="Arial"/>
                <w:color w:val="000000"/>
              </w:rPr>
            </w:pPr>
            <w:r>
              <w:rPr>
                <w:rFonts w:ascii="Arial" w:hAnsi="Arial"/>
                <w:color w:val="000000"/>
              </w:rPr>
              <w:t>4.</w:t>
            </w:r>
          </w:p>
        </w:tc>
        <w:tc>
          <w:tcPr>
            <w:tcW w:w="8195" w:type="dxa"/>
            <w:tcMar>
              <w:top w:w="57" w:type="dxa"/>
              <w:left w:w="108" w:type="dxa"/>
              <w:bottom w:w="57" w:type="dxa"/>
              <w:right w:w="108" w:type="dxa"/>
            </w:tcMar>
            <w:hideMark/>
          </w:tcPr>
          <w:p w14:paraId="22FE2C0D"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Enabling or disabling of logging functions.</w:t>
            </w:r>
          </w:p>
        </w:tc>
      </w:tr>
      <w:tr w:rsidR="00AE273A" w:rsidRPr="00AE273A" w14:paraId="4D5EF12B" w14:textId="77777777" w:rsidTr="004A0EFC">
        <w:trPr>
          <w:trHeight w:val="300"/>
        </w:trPr>
        <w:tc>
          <w:tcPr>
            <w:tcW w:w="1439" w:type="dxa"/>
            <w:tcMar>
              <w:top w:w="57" w:type="dxa"/>
              <w:left w:w="108" w:type="dxa"/>
              <w:bottom w:w="57" w:type="dxa"/>
              <w:right w:w="108" w:type="dxa"/>
            </w:tcMar>
            <w:hideMark/>
          </w:tcPr>
          <w:p w14:paraId="650AB382" w14:textId="7B7E356C" w:rsidR="00AE273A" w:rsidRPr="00AE273A" w:rsidRDefault="00AE273A" w:rsidP="00AE273A">
            <w:pPr>
              <w:spacing w:line="300" w:lineRule="atLeast"/>
              <w:jc w:val="both"/>
              <w:rPr>
                <w:rFonts w:ascii="Arial" w:hAnsi="Arial" w:cs="Arial"/>
                <w:color w:val="000000"/>
              </w:rPr>
            </w:pPr>
            <w:r>
              <w:rPr>
                <w:rFonts w:ascii="Arial" w:hAnsi="Arial"/>
                <w:color w:val="000000"/>
              </w:rPr>
              <w:t>5.</w:t>
            </w:r>
          </w:p>
        </w:tc>
        <w:tc>
          <w:tcPr>
            <w:tcW w:w="8195" w:type="dxa"/>
            <w:tcMar>
              <w:top w:w="57" w:type="dxa"/>
              <w:left w:w="108" w:type="dxa"/>
              <w:bottom w:w="57" w:type="dxa"/>
              <w:right w:w="108" w:type="dxa"/>
            </w:tcMar>
            <w:hideMark/>
          </w:tcPr>
          <w:p w14:paraId="6695626F"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Viewing, deletion, creation, or modification of audit logs.</w:t>
            </w:r>
          </w:p>
        </w:tc>
      </w:tr>
    </w:tbl>
    <w:p w14:paraId="2DFDD7FC" w14:textId="792AB094" w:rsidR="00AE273A" w:rsidRDefault="00AE273A" w:rsidP="00AE273A">
      <w:pPr>
        <w:spacing w:line="300" w:lineRule="atLeast"/>
        <w:jc w:val="both"/>
        <w:rPr>
          <w:rFonts w:ascii="Arial" w:hAnsi="Arial" w:cs="Arial"/>
          <w:color w:val="000000"/>
        </w:rPr>
      </w:pPr>
      <w:r>
        <w:rPr>
          <w:rFonts w:ascii="Arial" w:hAnsi="Arial"/>
          <w:color w:val="000000"/>
        </w:rPr>
        <w:t>Audit logs shall contain, at a minimum, the following information:</w:t>
      </w:r>
    </w:p>
    <w:tbl>
      <w:tblPr>
        <w:tblW w:w="9634"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133"/>
        <w:gridCol w:w="8501"/>
      </w:tblGrid>
      <w:tr w:rsidR="00AE273A" w:rsidRPr="00AE273A" w14:paraId="5A40207B" w14:textId="77777777" w:rsidTr="004A0EFC">
        <w:trPr>
          <w:trHeight w:val="30"/>
        </w:trPr>
        <w:tc>
          <w:tcPr>
            <w:tcW w:w="1072" w:type="dxa"/>
            <w:tcMar>
              <w:top w:w="57" w:type="dxa"/>
              <w:left w:w="108" w:type="dxa"/>
              <w:bottom w:w="57" w:type="dxa"/>
              <w:right w:w="108" w:type="dxa"/>
            </w:tcMar>
            <w:hideMark/>
          </w:tcPr>
          <w:p w14:paraId="20D888F3" w14:textId="6F3E256F" w:rsidR="00AE273A" w:rsidRPr="00AE273A" w:rsidRDefault="00AE273A" w:rsidP="00AE273A">
            <w:pPr>
              <w:spacing w:line="300" w:lineRule="atLeast"/>
              <w:jc w:val="both"/>
              <w:rPr>
                <w:rFonts w:ascii="Arial" w:hAnsi="Arial" w:cs="Arial"/>
                <w:color w:val="000000"/>
              </w:rPr>
            </w:pPr>
            <w:r>
              <w:rPr>
                <w:rFonts w:ascii="Arial" w:hAnsi="Arial"/>
                <w:color w:val="000000"/>
              </w:rPr>
              <w:t>1.            </w:t>
            </w:r>
          </w:p>
        </w:tc>
        <w:tc>
          <w:tcPr>
            <w:tcW w:w="8562" w:type="dxa"/>
            <w:tcMar>
              <w:top w:w="57" w:type="dxa"/>
              <w:left w:w="108" w:type="dxa"/>
              <w:bottom w:w="57" w:type="dxa"/>
              <w:right w:w="108" w:type="dxa"/>
            </w:tcMar>
            <w:hideMark/>
          </w:tcPr>
          <w:p w14:paraId="2E0AA945"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The date and exact time of the event.</w:t>
            </w:r>
          </w:p>
        </w:tc>
      </w:tr>
      <w:tr w:rsidR="00AE273A" w:rsidRPr="00AE273A" w14:paraId="4BDFE5B6" w14:textId="77777777" w:rsidTr="004A0EFC">
        <w:trPr>
          <w:trHeight w:val="30"/>
        </w:trPr>
        <w:tc>
          <w:tcPr>
            <w:tcW w:w="1072" w:type="dxa"/>
            <w:tcMar>
              <w:top w:w="57" w:type="dxa"/>
              <w:left w:w="108" w:type="dxa"/>
              <w:bottom w:w="57" w:type="dxa"/>
              <w:right w:w="108" w:type="dxa"/>
            </w:tcMar>
            <w:hideMark/>
          </w:tcPr>
          <w:p w14:paraId="692AED51" w14:textId="0D7DA261" w:rsidR="00AE273A" w:rsidRPr="00AE273A" w:rsidRDefault="00AE273A" w:rsidP="00AE273A">
            <w:pPr>
              <w:spacing w:line="300" w:lineRule="atLeast"/>
              <w:jc w:val="both"/>
              <w:rPr>
                <w:rFonts w:ascii="Arial" w:hAnsi="Arial" w:cs="Arial"/>
                <w:color w:val="000000"/>
              </w:rPr>
            </w:pPr>
            <w:r>
              <w:rPr>
                <w:rFonts w:ascii="Arial" w:hAnsi="Arial"/>
                <w:color w:val="000000"/>
              </w:rPr>
              <w:t>2.            </w:t>
            </w:r>
          </w:p>
        </w:tc>
        <w:tc>
          <w:tcPr>
            <w:tcW w:w="8562" w:type="dxa"/>
            <w:tcMar>
              <w:top w:w="57" w:type="dxa"/>
              <w:left w:w="108" w:type="dxa"/>
              <w:bottom w:w="57" w:type="dxa"/>
              <w:right w:w="108" w:type="dxa"/>
            </w:tcMar>
            <w:hideMark/>
          </w:tcPr>
          <w:p w14:paraId="2EDF2613"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The event type (e.g., information, error, security message, system event, or warning).</w:t>
            </w:r>
          </w:p>
        </w:tc>
      </w:tr>
      <w:tr w:rsidR="00AE273A" w:rsidRPr="00AE273A" w14:paraId="31568C88" w14:textId="77777777" w:rsidTr="004A0EFC">
        <w:trPr>
          <w:trHeight w:val="978"/>
        </w:trPr>
        <w:tc>
          <w:tcPr>
            <w:tcW w:w="1072" w:type="dxa"/>
            <w:tcMar>
              <w:top w:w="57" w:type="dxa"/>
              <w:left w:w="108" w:type="dxa"/>
              <w:bottom w:w="57" w:type="dxa"/>
              <w:right w:w="108" w:type="dxa"/>
            </w:tcMar>
            <w:hideMark/>
          </w:tcPr>
          <w:p w14:paraId="677C5B12" w14:textId="00983B4B" w:rsidR="00AE273A" w:rsidRPr="00AE273A" w:rsidRDefault="00AE273A" w:rsidP="00AE273A">
            <w:pPr>
              <w:spacing w:line="300" w:lineRule="atLeast"/>
              <w:jc w:val="both"/>
              <w:rPr>
                <w:rFonts w:ascii="Arial" w:hAnsi="Arial" w:cs="Arial"/>
                <w:color w:val="000000"/>
              </w:rPr>
            </w:pPr>
            <w:r>
              <w:rPr>
                <w:rFonts w:ascii="Arial" w:hAnsi="Arial"/>
                <w:color w:val="000000"/>
              </w:rPr>
              <w:t>3.            </w:t>
            </w:r>
          </w:p>
        </w:tc>
        <w:tc>
          <w:tcPr>
            <w:tcW w:w="8562" w:type="dxa"/>
            <w:tcMar>
              <w:top w:w="57" w:type="dxa"/>
              <w:left w:w="108" w:type="dxa"/>
              <w:bottom w:w="57" w:type="dxa"/>
              <w:right w:w="108" w:type="dxa"/>
            </w:tcMar>
            <w:hideMark/>
          </w:tcPr>
          <w:p w14:paraId="28BEA738"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Identification details of the user and/or administrator, and/or the network or information system device associated with the event.</w:t>
            </w:r>
          </w:p>
        </w:tc>
      </w:tr>
      <w:tr w:rsidR="00AE273A" w:rsidRPr="00AE273A" w14:paraId="3B57B718" w14:textId="77777777" w:rsidTr="004A0EFC">
        <w:trPr>
          <w:trHeight w:val="384"/>
        </w:trPr>
        <w:tc>
          <w:tcPr>
            <w:tcW w:w="1072" w:type="dxa"/>
            <w:tcMar>
              <w:top w:w="57" w:type="dxa"/>
              <w:left w:w="108" w:type="dxa"/>
              <w:bottom w:w="57" w:type="dxa"/>
              <w:right w:w="108" w:type="dxa"/>
            </w:tcMar>
            <w:hideMark/>
          </w:tcPr>
          <w:p w14:paraId="605A1C57" w14:textId="79EB0510" w:rsidR="00AE273A" w:rsidRPr="00AE273A" w:rsidRDefault="00AE273A" w:rsidP="00AE273A">
            <w:pPr>
              <w:spacing w:line="300" w:lineRule="atLeast"/>
              <w:jc w:val="both"/>
              <w:rPr>
                <w:rFonts w:ascii="Arial" w:hAnsi="Arial" w:cs="Arial"/>
                <w:color w:val="000000"/>
              </w:rPr>
            </w:pPr>
            <w:r>
              <w:rPr>
                <w:rFonts w:ascii="Arial" w:hAnsi="Arial"/>
                <w:color w:val="000000"/>
              </w:rPr>
              <w:t>4.            </w:t>
            </w:r>
          </w:p>
        </w:tc>
        <w:tc>
          <w:tcPr>
            <w:tcW w:w="8562" w:type="dxa"/>
            <w:tcMar>
              <w:top w:w="57" w:type="dxa"/>
              <w:left w:w="108" w:type="dxa"/>
              <w:bottom w:w="57" w:type="dxa"/>
              <w:right w:w="108" w:type="dxa"/>
            </w:tcMar>
            <w:hideMark/>
          </w:tcPr>
          <w:p w14:paraId="7BFE14C3" w14:textId="77777777" w:rsidR="00AE273A" w:rsidRPr="00AE273A" w:rsidRDefault="00AE273A" w:rsidP="00AE273A">
            <w:pPr>
              <w:spacing w:line="300" w:lineRule="atLeast"/>
              <w:jc w:val="both"/>
              <w:rPr>
                <w:rFonts w:ascii="Arial" w:hAnsi="Arial" w:cs="Arial"/>
                <w:color w:val="000000"/>
              </w:rPr>
            </w:pPr>
            <w:r>
              <w:rPr>
                <w:rFonts w:ascii="Arial" w:hAnsi="Arial"/>
                <w:color w:val="000000"/>
              </w:rPr>
              <w:t>A description of the event.</w:t>
            </w:r>
          </w:p>
        </w:tc>
      </w:tr>
    </w:tbl>
    <w:p w14:paraId="5D3ACEC4" w14:textId="77777777" w:rsidR="00AE273A" w:rsidRDefault="00AE273A" w:rsidP="00AE273A">
      <w:pPr>
        <w:spacing w:line="300" w:lineRule="atLeast"/>
        <w:jc w:val="both"/>
        <w:rPr>
          <w:rFonts w:ascii="Arial" w:hAnsi="Arial" w:cs="Arial"/>
          <w:color w:val="000000"/>
        </w:rPr>
      </w:pPr>
    </w:p>
    <w:p w14:paraId="7225269F" w14:textId="7BFD28AF" w:rsidR="00AE273A" w:rsidRDefault="00AE273A" w:rsidP="00AE273A">
      <w:pPr>
        <w:spacing w:line="300" w:lineRule="atLeast"/>
        <w:jc w:val="both"/>
        <w:rPr>
          <w:rFonts w:ascii="Arial" w:hAnsi="Arial" w:cs="Arial"/>
          <w:color w:val="000000"/>
        </w:rPr>
      </w:pPr>
      <w:r>
        <w:rPr>
          <w:rFonts w:ascii="Arial" w:hAnsi="Arial"/>
          <w:color w:val="000000"/>
        </w:rPr>
        <w:t>Additional requirements:</w:t>
      </w:r>
    </w:p>
    <w:tbl>
      <w:tblPr>
        <w:tblW w:w="9623"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531"/>
        <w:gridCol w:w="8092"/>
      </w:tblGrid>
      <w:tr w:rsidR="00AE273A" w:rsidRPr="00AE273A" w14:paraId="4D80A994" w14:textId="77777777" w:rsidTr="004A0EFC">
        <w:trPr>
          <w:trHeight w:val="30"/>
        </w:trPr>
        <w:tc>
          <w:tcPr>
            <w:tcW w:w="1531" w:type="dxa"/>
            <w:tcMar>
              <w:top w:w="57" w:type="dxa"/>
              <w:left w:w="108" w:type="dxa"/>
              <w:bottom w:w="57" w:type="dxa"/>
              <w:right w:w="108" w:type="dxa"/>
            </w:tcMar>
            <w:hideMark/>
          </w:tcPr>
          <w:p w14:paraId="50CF5B44" w14:textId="0EA8A3E2" w:rsidR="00AE273A" w:rsidRPr="00AE273A" w:rsidRDefault="00AE273A" w:rsidP="002F37EF">
            <w:pPr>
              <w:spacing w:line="300" w:lineRule="atLeast"/>
              <w:jc w:val="both"/>
              <w:rPr>
                <w:rFonts w:ascii="Arial" w:hAnsi="Arial" w:cs="Arial"/>
                <w:color w:val="000000"/>
              </w:rPr>
            </w:pPr>
            <w:r>
              <w:rPr>
                <w:rFonts w:ascii="Arial" w:hAnsi="Arial"/>
                <w:color w:val="000000"/>
              </w:rPr>
              <w:t>1.</w:t>
            </w:r>
          </w:p>
        </w:tc>
        <w:tc>
          <w:tcPr>
            <w:tcW w:w="8092" w:type="dxa"/>
            <w:tcMar>
              <w:top w:w="57" w:type="dxa"/>
              <w:left w:w="108" w:type="dxa"/>
              <w:bottom w:w="57" w:type="dxa"/>
              <w:right w:w="108" w:type="dxa"/>
            </w:tcMar>
            <w:hideMark/>
          </w:tcPr>
          <w:p w14:paraId="3DED23BC" w14:textId="77777777" w:rsidR="00AE273A" w:rsidRPr="00AE273A" w:rsidRDefault="00AE273A" w:rsidP="002F37EF">
            <w:pPr>
              <w:spacing w:line="300" w:lineRule="atLeast"/>
              <w:jc w:val="both"/>
              <w:rPr>
                <w:rFonts w:ascii="Arial" w:hAnsi="Arial" w:cs="Arial"/>
                <w:color w:val="000000"/>
              </w:rPr>
            </w:pPr>
            <w:r>
              <w:rPr>
                <w:rFonts w:ascii="Arial" w:hAnsi="Arial"/>
                <w:color w:val="000000"/>
              </w:rPr>
              <w:t xml:space="preserve">If the collection of audit data is interrupted due to any malfunction or disruption, the Cyber Security Manager and/or Security Representative shall be notified immediately by means of an automated alert and, in any case, no later than one business day after </w:t>
            </w:r>
            <w:proofErr w:type="gramStart"/>
            <w:r>
              <w:rPr>
                <w:rFonts w:ascii="Arial" w:hAnsi="Arial"/>
                <w:color w:val="000000"/>
              </w:rPr>
              <w:t>the  malfunction</w:t>
            </w:r>
            <w:proofErr w:type="gramEnd"/>
            <w:r>
              <w:rPr>
                <w:rFonts w:ascii="Arial" w:hAnsi="Arial"/>
                <w:color w:val="000000"/>
              </w:rPr>
              <w:t xml:space="preserve"> occurs. </w:t>
            </w:r>
          </w:p>
        </w:tc>
      </w:tr>
      <w:tr w:rsidR="00AE273A" w:rsidRPr="00AE273A" w14:paraId="187F805D" w14:textId="77777777" w:rsidTr="004A0EFC">
        <w:trPr>
          <w:trHeight w:val="30"/>
        </w:trPr>
        <w:tc>
          <w:tcPr>
            <w:tcW w:w="1531" w:type="dxa"/>
            <w:tcMar>
              <w:top w:w="57" w:type="dxa"/>
              <w:left w:w="108" w:type="dxa"/>
              <w:bottom w:w="57" w:type="dxa"/>
              <w:right w:w="108" w:type="dxa"/>
            </w:tcMar>
            <w:hideMark/>
          </w:tcPr>
          <w:p w14:paraId="5BF67B24" w14:textId="1A197070" w:rsidR="00AE273A" w:rsidRPr="00AE273A" w:rsidRDefault="00AE273A" w:rsidP="002F37EF">
            <w:pPr>
              <w:spacing w:line="300" w:lineRule="atLeast"/>
              <w:jc w:val="both"/>
              <w:rPr>
                <w:rFonts w:ascii="Arial" w:hAnsi="Arial" w:cs="Arial"/>
                <w:color w:val="000000"/>
              </w:rPr>
            </w:pPr>
            <w:r>
              <w:rPr>
                <w:rFonts w:ascii="Arial" w:hAnsi="Arial"/>
                <w:color w:val="000000"/>
              </w:rPr>
              <w:t>2.</w:t>
            </w:r>
            <w:r>
              <w:rPr>
                <w:rFonts w:ascii="Arial" w:hAnsi="Arial"/>
                <w:b/>
                <w:bCs/>
                <w:color w:val="000000"/>
              </w:rPr>
              <w:t xml:space="preserve"> </w:t>
            </w:r>
          </w:p>
        </w:tc>
        <w:tc>
          <w:tcPr>
            <w:tcW w:w="8092" w:type="dxa"/>
            <w:tcMar>
              <w:top w:w="57" w:type="dxa"/>
              <w:left w:w="108" w:type="dxa"/>
              <w:bottom w:w="57" w:type="dxa"/>
              <w:right w:w="108" w:type="dxa"/>
            </w:tcMar>
            <w:hideMark/>
          </w:tcPr>
          <w:p w14:paraId="19DEEEE5" w14:textId="77777777" w:rsidR="00AE273A" w:rsidRPr="00AE273A" w:rsidRDefault="00AE273A" w:rsidP="002F37EF">
            <w:pPr>
              <w:spacing w:line="300" w:lineRule="atLeast"/>
              <w:jc w:val="both"/>
              <w:rPr>
                <w:rFonts w:ascii="Arial" w:hAnsi="Arial" w:cs="Arial"/>
                <w:color w:val="000000"/>
              </w:rPr>
            </w:pPr>
            <w:r>
              <w:rPr>
                <w:rFonts w:ascii="Arial" w:hAnsi="Arial"/>
                <w:color w:val="000000"/>
              </w:rPr>
              <w:t xml:space="preserve">Audit logs shall be retained for a minimum period of 90 calendar days. </w:t>
            </w:r>
          </w:p>
        </w:tc>
      </w:tr>
      <w:tr w:rsidR="00AE273A" w:rsidRPr="00AE273A" w14:paraId="0219086E" w14:textId="77777777" w:rsidTr="004A0EFC">
        <w:trPr>
          <w:trHeight w:val="30"/>
        </w:trPr>
        <w:tc>
          <w:tcPr>
            <w:tcW w:w="1531" w:type="dxa"/>
            <w:tcMar>
              <w:top w:w="57" w:type="dxa"/>
              <w:left w:w="108" w:type="dxa"/>
              <w:bottom w:w="57" w:type="dxa"/>
              <w:right w:w="108" w:type="dxa"/>
            </w:tcMar>
            <w:hideMark/>
          </w:tcPr>
          <w:p w14:paraId="6E6C39F6" w14:textId="652A8931" w:rsidR="00AE273A" w:rsidRPr="00AE273A" w:rsidRDefault="00AE273A" w:rsidP="002F37EF">
            <w:pPr>
              <w:spacing w:line="300" w:lineRule="atLeast"/>
              <w:jc w:val="both"/>
              <w:rPr>
                <w:rFonts w:ascii="Arial" w:hAnsi="Arial" w:cs="Arial"/>
                <w:color w:val="000000"/>
              </w:rPr>
            </w:pPr>
            <w:r>
              <w:rPr>
                <w:rFonts w:ascii="Arial" w:hAnsi="Arial"/>
                <w:color w:val="000000"/>
              </w:rPr>
              <w:t>3.</w:t>
            </w:r>
          </w:p>
        </w:tc>
        <w:tc>
          <w:tcPr>
            <w:tcW w:w="8092" w:type="dxa"/>
            <w:tcMar>
              <w:top w:w="57" w:type="dxa"/>
              <w:left w:w="108" w:type="dxa"/>
              <w:bottom w:w="57" w:type="dxa"/>
              <w:right w:w="108" w:type="dxa"/>
            </w:tcMar>
            <w:hideMark/>
          </w:tcPr>
          <w:p w14:paraId="48F88BD3" w14:textId="77777777" w:rsidR="00AE273A" w:rsidRPr="00AE273A" w:rsidRDefault="00AE273A" w:rsidP="002F37EF">
            <w:pPr>
              <w:spacing w:line="300" w:lineRule="atLeast"/>
              <w:jc w:val="both"/>
              <w:rPr>
                <w:rFonts w:ascii="Arial" w:hAnsi="Arial" w:cs="Arial"/>
                <w:color w:val="000000"/>
              </w:rPr>
            </w:pPr>
            <w:r>
              <w:rPr>
                <w:rFonts w:ascii="Arial" w:hAnsi="Arial"/>
                <w:color w:val="000000"/>
              </w:rPr>
              <w:t>Backup copies of audit logs shall be protected against corruption, loss, unauthorized modification, or destruction.</w:t>
            </w:r>
          </w:p>
        </w:tc>
      </w:tr>
      <w:tr w:rsidR="00AE273A" w:rsidRPr="00AE273A" w14:paraId="303D65E4" w14:textId="77777777" w:rsidTr="004A0EFC">
        <w:trPr>
          <w:trHeight w:val="30"/>
        </w:trPr>
        <w:tc>
          <w:tcPr>
            <w:tcW w:w="1531" w:type="dxa"/>
            <w:tcMar>
              <w:top w:w="57" w:type="dxa"/>
              <w:left w:w="108" w:type="dxa"/>
              <w:bottom w:w="57" w:type="dxa"/>
              <w:right w:w="108" w:type="dxa"/>
            </w:tcMar>
            <w:hideMark/>
          </w:tcPr>
          <w:p w14:paraId="15651138" w14:textId="64B3696F" w:rsidR="00AE273A" w:rsidRPr="00AE273A" w:rsidRDefault="00AE273A" w:rsidP="002F37EF">
            <w:pPr>
              <w:spacing w:line="300" w:lineRule="atLeast"/>
              <w:jc w:val="both"/>
              <w:rPr>
                <w:rFonts w:ascii="Arial" w:hAnsi="Arial" w:cs="Arial"/>
                <w:color w:val="000000"/>
              </w:rPr>
            </w:pPr>
            <w:r>
              <w:rPr>
                <w:rFonts w:ascii="Arial" w:hAnsi="Arial"/>
                <w:color w:val="000000"/>
              </w:rPr>
              <w:t>4.</w:t>
            </w:r>
          </w:p>
        </w:tc>
        <w:tc>
          <w:tcPr>
            <w:tcW w:w="8092" w:type="dxa"/>
            <w:tcMar>
              <w:top w:w="57" w:type="dxa"/>
              <w:left w:w="108" w:type="dxa"/>
              <w:bottom w:w="57" w:type="dxa"/>
              <w:right w:w="108" w:type="dxa"/>
            </w:tcMar>
            <w:hideMark/>
          </w:tcPr>
          <w:p w14:paraId="61526018" w14:textId="77777777" w:rsidR="00AE273A" w:rsidRPr="00AE273A" w:rsidRDefault="00AE273A" w:rsidP="002F37EF">
            <w:pPr>
              <w:spacing w:line="300" w:lineRule="atLeast"/>
              <w:jc w:val="both"/>
              <w:rPr>
                <w:rFonts w:ascii="Arial" w:hAnsi="Arial" w:cs="Arial"/>
                <w:color w:val="000000"/>
              </w:rPr>
            </w:pPr>
            <w:r>
              <w:rPr>
                <w:rFonts w:ascii="Arial" w:hAnsi="Arial"/>
                <w:color w:val="000000"/>
              </w:rPr>
              <w:t>Access to audit logs shall be controlled and monitored. Audit logs shall be accessible, with view-only permissions, only to individuals authorized by the cybersecurity entity and to the Cyber Security Manager.</w:t>
            </w:r>
          </w:p>
        </w:tc>
      </w:tr>
    </w:tbl>
    <w:p w14:paraId="4100A3E4" w14:textId="77777777" w:rsidR="00AE273A" w:rsidRDefault="00AE273A" w:rsidP="00AE273A">
      <w:pPr>
        <w:spacing w:line="300" w:lineRule="atLeast"/>
        <w:jc w:val="both"/>
        <w:rPr>
          <w:rFonts w:ascii="Arial" w:hAnsi="Arial" w:cs="Arial"/>
          <w:color w:val="000000"/>
        </w:rPr>
      </w:pPr>
    </w:p>
    <w:p w14:paraId="2E379158" w14:textId="7C7EBFD0" w:rsidR="00DD61AE" w:rsidRPr="00597998" w:rsidRDefault="00DD61AE" w:rsidP="00162DB9">
      <w:pPr>
        <w:spacing w:line="300" w:lineRule="atLeast"/>
        <w:jc w:val="both"/>
        <w:rPr>
          <w:rFonts w:ascii="Arial" w:hAnsi="Arial" w:cs="Arial"/>
          <w:b/>
          <w:bCs/>
          <w:color w:val="000000"/>
        </w:rPr>
      </w:pPr>
      <w:r>
        <w:rPr>
          <w:rFonts w:ascii="Arial" w:hAnsi="Arial"/>
          <w:b/>
          <w:color w:val="000000"/>
        </w:rPr>
        <w:t xml:space="preserve">Cybersecurity requirements for the legal entity (applicable where the information system is classified as critical to AB ORLEN </w:t>
      </w:r>
      <w:proofErr w:type="gramStart"/>
      <w:r>
        <w:rPr>
          <w:rFonts w:ascii="Arial" w:hAnsi="Arial"/>
          <w:b/>
          <w:color w:val="000000"/>
        </w:rPr>
        <w:t>Lietuva</w:t>
      </w:r>
      <w:proofErr w:type="gramEnd"/>
      <w:r>
        <w:rPr>
          <w:rFonts w:ascii="Arial" w:hAnsi="Arial"/>
          <w:b/>
          <w:color w:val="000000"/>
        </w:rPr>
        <w:t xml:space="preserve"> and the requirements are mandated by applicable legislation.)</w:t>
      </w:r>
    </w:p>
    <w:p w14:paraId="5F3D4AE1" w14:textId="2F280717" w:rsidR="00DD61AE" w:rsidRPr="00DD61AE" w:rsidRDefault="00DD61AE" w:rsidP="00DD61AE">
      <w:pPr>
        <w:spacing w:line="300" w:lineRule="atLeast"/>
        <w:jc w:val="both"/>
        <w:rPr>
          <w:rFonts w:ascii="Arial" w:hAnsi="Arial" w:cs="Arial"/>
          <w:color w:val="000000"/>
        </w:rPr>
      </w:pPr>
      <w:r>
        <w:rPr>
          <w:rFonts w:ascii="Arial" w:hAnsi="Arial"/>
          <w:color w:val="000000"/>
        </w:rPr>
        <w:t xml:space="preserve">The third party shall ensure physical security in accordance with the physical security requirements set out in the Description of Cyber Security Requirements approved by Resolution No. 818 (hereinafter – the Description).  The physical security level shall meet or exceed the requirements set out in the applicable Physical Security Procedure. </w:t>
      </w:r>
    </w:p>
    <w:p w14:paraId="461C6F75" w14:textId="60EB612D" w:rsidR="00DD61AE" w:rsidRDefault="00DD61AE" w:rsidP="00DD61AE">
      <w:pPr>
        <w:spacing w:line="300" w:lineRule="atLeast"/>
        <w:jc w:val="both"/>
        <w:rPr>
          <w:rFonts w:ascii="Arial" w:hAnsi="Arial" w:cs="Arial"/>
          <w:color w:val="000000"/>
        </w:rPr>
      </w:pPr>
      <w:r>
        <w:rPr>
          <w:rFonts w:ascii="Arial" w:hAnsi="Arial"/>
          <w:color w:val="000000"/>
        </w:rPr>
        <w:lastRenderedPageBreak/>
        <w:t xml:space="preserve">The third party shall organize cyber security awareness training for the personnel at least once per year. </w:t>
      </w:r>
    </w:p>
    <w:p w14:paraId="601A3A6F" w14:textId="77777777" w:rsidR="00597998" w:rsidRPr="00597998" w:rsidRDefault="00597998" w:rsidP="00597998">
      <w:pPr>
        <w:spacing w:line="300" w:lineRule="atLeast"/>
        <w:jc w:val="both"/>
        <w:rPr>
          <w:rFonts w:ascii="Arial" w:hAnsi="Arial" w:cs="Arial"/>
          <w:b/>
          <w:bCs/>
          <w:color w:val="000000"/>
        </w:rPr>
      </w:pPr>
      <w:r>
        <w:rPr>
          <w:rFonts w:ascii="Arial" w:hAnsi="Arial"/>
          <w:b/>
          <w:color w:val="000000"/>
        </w:rPr>
        <w:t>General IT infrastructure requirements</w:t>
      </w:r>
    </w:p>
    <w:p w14:paraId="6940AA69"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The software solution shall be deployed within the internal virtual infrastructure of AB ORLEN Lietuva and shall not rely on external cloud services. </w:t>
      </w:r>
    </w:p>
    <w:p w14:paraId="70D6622C"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All system data, documents, and databases shall be stored exclusively within the infrastructure of AB ORLEN Lietuva. </w:t>
      </w:r>
    </w:p>
    <w:p w14:paraId="6B811EA1"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The system shall support:</w:t>
      </w:r>
    </w:p>
    <w:p w14:paraId="5380EF03"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Microsoft Windows Server Standard 2022 or </w:t>
      </w:r>
      <w:proofErr w:type="gramStart"/>
      <w:r>
        <w:rPr>
          <w:rFonts w:ascii="Arial" w:hAnsi="Arial"/>
          <w:color w:val="000000"/>
        </w:rPr>
        <w:t>later;</w:t>
      </w:r>
      <w:proofErr w:type="gramEnd"/>
    </w:p>
    <w:p w14:paraId="145E2EEB"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Microsoft SQL Server 2022 or </w:t>
      </w:r>
      <w:proofErr w:type="gramStart"/>
      <w:r>
        <w:rPr>
          <w:rFonts w:ascii="Arial" w:hAnsi="Arial"/>
          <w:color w:val="000000"/>
        </w:rPr>
        <w:t>later;</w:t>
      </w:r>
      <w:proofErr w:type="gramEnd"/>
    </w:p>
    <w:p w14:paraId="7C3AA544"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VMware </w:t>
      </w:r>
      <w:proofErr w:type="spellStart"/>
      <w:r>
        <w:rPr>
          <w:rFonts w:ascii="Arial" w:hAnsi="Arial"/>
          <w:color w:val="000000"/>
        </w:rPr>
        <w:t>ESXi</w:t>
      </w:r>
      <w:proofErr w:type="spellEnd"/>
      <w:r>
        <w:rPr>
          <w:rFonts w:ascii="Arial" w:hAnsi="Arial"/>
          <w:color w:val="000000"/>
        </w:rPr>
        <w:t xml:space="preserve"> 8.0 or </w:t>
      </w:r>
      <w:proofErr w:type="gramStart"/>
      <w:r>
        <w:rPr>
          <w:rFonts w:ascii="Arial" w:hAnsi="Arial"/>
          <w:color w:val="000000"/>
        </w:rPr>
        <w:t>later;</w:t>
      </w:r>
      <w:proofErr w:type="gramEnd"/>
    </w:p>
    <w:p w14:paraId="70E30EDF"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Integration with Active </w:t>
      </w:r>
      <w:proofErr w:type="gramStart"/>
      <w:r>
        <w:rPr>
          <w:rFonts w:ascii="Arial" w:hAnsi="Arial"/>
          <w:color w:val="000000"/>
        </w:rPr>
        <w:t>Directory;</w:t>
      </w:r>
      <w:proofErr w:type="gramEnd"/>
    </w:p>
    <w:p w14:paraId="51BE73E0"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Single Sign-On (SSO) using Active Directory </w:t>
      </w:r>
      <w:proofErr w:type="gramStart"/>
      <w:r>
        <w:rPr>
          <w:rFonts w:ascii="Arial" w:hAnsi="Arial"/>
          <w:color w:val="000000"/>
        </w:rPr>
        <w:t>accounts;</w:t>
      </w:r>
      <w:proofErr w:type="gramEnd"/>
    </w:p>
    <w:p w14:paraId="127043C0"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TLS 1.2 or later for secure data transmission. </w:t>
      </w:r>
    </w:p>
    <w:p w14:paraId="77E3DB63"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The supplier shall provide detailed infrastructure requirements for the proposed software solution, including:</w:t>
      </w:r>
    </w:p>
    <w:p w14:paraId="7B645F78" w14:textId="41F1FBB8"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Server </w:t>
      </w:r>
      <w:proofErr w:type="gramStart"/>
      <w:r w:rsidR="004A0EFC">
        <w:rPr>
          <w:rFonts w:ascii="Arial" w:hAnsi="Arial"/>
          <w:color w:val="000000"/>
        </w:rPr>
        <w:t>architecture;</w:t>
      </w:r>
      <w:proofErr w:type="gramEnd"/>
      <w:r>
        <w:rPr>
          <w:rFonts w:ascii="Arial" w:hAnsi="Arial"/>
          <w:color w:val="000000"/>
        </w:rPr>
        <w:tab/>
      </w:r>
    </w:p>
    <w:p w14:paraId="54AF7E32" w14:textId="526917E4" w:rsidR="00597998" w:rsidRPr="00597998" w:rsidRDefault="004A0EFC" w:rsidP="00597998">
      <w:pPr>
        <w:spacing w:line="300" w:lineRule="atLeast"/>
        <w:jc w:val="both"/>
        <w:rPr>
          <w:rFonts w:ascii="Arial" w:hAnsi="Arial" w:cs="Arial"/>
          <w:color w:val="000000"/>
        </w:rPr>
      </w:pPr>
      <w:r>
        <w:rPr>
          <w:rFonts w:ascii="Arial" w:hAnsi="Arial"/>
          <w:color w:val="000000"/>
        </w:rPr>
        <w:t>• CPU</w:t>
      </w:r>
      <w:r w:rsidR="00597998">
        <w:rPr>
          <w:rFonts w:ascii="Arial" w:hAnsi="Arial"/>
          <w:color w:val="000000"/>
        </w:rPr>
        <w:t xml:space="preserve">, RAM, and storage </w:t>
      </w:r>
      <w:proofErr w:type="gramStart"/>
      <w:r w:rsidR="00597998">
        <w:rPr>
          <w:rFonts w:ascii="Arial" w:hAnsi="Arial"/>
          <w:color w:val="000000"/>
        </w:rPr>
        <w:t>requirements;</w:t>
      </w:r>
      <w:proofErr w:type="gramEnd"/>
    </w:p>
    <w:p w14:paraId="6B892AE3" w14:textId="3CC2282A" w:rsidR="00597998" w:rsidRPr="00597998" w:rsidRDefault="004A0EFC" w:rsidP="00597998">
      <w:pPr>
        <w:spacing w:line="300" w:lineRule="atLeast"/>
        <w:jc w:val="both"/>
        <w:rPr>
          <w:rFonts w:ascii="Arial" w:hAnsi="Arial" w:cs="Arial"/>
          <w:color w:val="000000"/>
        </w:rPr>
      </w:pPr>
      <w:r>
        <w:rPr>
          <w:rFonts w:ascii="Arial" w:hAnsi="Arial"/>
          <w:color w:val="000000"/>
        </w:rPr>
        <w:t>• Operating</w:t>
      </w:r>
      <w:r w:rsidR="00597998">
        <w:rPr>
          <w:rFonts w:ascii="Arial" w:hAnsi="Arial"/>
          <w:color w:val="000000"/>
        </w:rPr>
        <w:t xml:space="preserve"> system </w:t>
      </w:r>
      <w:proofErr w:type="gramStart"/>
      <w:r w:rsidR="00597998">
        <w:rPr>
          <w:rFonts w:ascii="Arial" w:hAnsi="Arial"/>
          <w:color w:val="000000"/>
        </w:rPr>
        <w:t>requirements;</w:t>
      </w:r>
      <w:proofErr w:type="gramEnd"/>
    </w:p>
    <w:p w14:paraId="083F47CB" w14:textId="609050F8" w:rsidR="00597998" w:rsidRPr="00597998" w:rsidRDefault="00597998" w:rsidP="00597998">
      <w:pPr>
        <w:spacing w:line="300" w:lineRule="atLeast"/>
        <w:jc w:val="both"/>
        <w:rPr>
          <w:rFonts w:ascii="Arial" w:hAnsi="Arial" w:cs="Arial"/>
          <w:color w:val="000000"/>
        </w:rPr>
      </w:pPr>
      <w:r>
        <w:rPr>
          <w:rFonts w:ascii="Arial" w:hAnsi="Arial"/>
          <w:color w:val="000000"/>
        </w:rPr>
        <w:t xml:space="preserve">• Database </w:t>
      </w:r>
      <w:proofErr w:type="gramStart"/>
      <w:r>
        <w:rPr>
          <w:rFonts w:ascii="Arial" w:hAnsi="Arial"/>
          <w:color w:val="000000"/>
        </w:rPr>
        <w:t>requirements;</w:t>
      </w:r>
      <w:proofErr w:type="gramEnd"/>
    </w:p>
    <w:p w14:paraId="7EB1FE00" w14:textId="5FBE6E20"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 xml:space="preserve">Network and communication </w:t>
      </w:r>
      <w:proofErr w:type="gramStart"/>
      <w:r>
        <w:rPr>
          <w:rFonts w:ascii="Arial" w:hAnsi="Arial"/>
          <w:color w:val="000000"/>
        </w:rPr>
        <w:t>requirements;</w:t>
      </w:r>
      <w:proofErr w:type="gramEnd"/>
    </w:p>
    <w:p w14:paraId="0D6A3C3E" w14:textId="6015BF4D"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Minimum and recommended infrastructure resources for production and test environments.</w:t>
      </w:r>
    </w:p>
    <w:p w14:paraId="3F95BBEA"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The supplier shall also provide recommendations regarding:</w:t>
      </w:r>
    </w:p>
    <w:p w14:paraId="6E56CBFC" w14:textId="4F90B37F"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 xml:space="preserve">Backup </w:t>
      </w:r>
      <w:proofErr w:type="gramStart"/>
      <w:r>
        <w:rPr>
          <w:rFonts w:ascii="Arial" w:hAnsi="Arial"/>
          <w:color w:val="000000"/>
        </w:rPr>
        <w:t>solutions;</w:t>
      </w:r>
      <w:proofErr w:type="gramEnd"/>
    </w:p>
    <w:p w14:paraId="12DC636F" w14:textId="65D49972"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 xml:space="preserve">Data retention and </w:t>
      </w:r>
      <w:proofErr w:type="gramStart"/>
      <w:r>
        <w:rPr>
          <w:rFonts w:ascii="Arial" w:hAnsi="Arial"/>
          <w:color w:val="000000"/>
        </w:rPr>
        <w:t>archiving;</w:t>
      </w:r>
      <w:proofErr w:type="gramEnd"/>
    </w:p>
    <w:p w14:paraId="2BDF478E" w14:textId="439A1DCD"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 xml:space="preserve">High availability (HA) and disaster recovery (DR) </w:t>
      </w:r>
      <w:proofErr w:type="gramStart"/>
      <w:r>
        <w:rPr>
          <w:rFonts w:ascii="Arial" w:hAnsi="Arial"/>
          <w:color w:val="000000"/>
        </w:rPr>
        <w:t>configurations;</w:t>
      </w:r>
      <w:proofErr w:type="gramEnd"/>
    </w:p>
    <w:p w14:paraId="2FC8EF33" w14:textId="0010A286"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System monitoring requirements.</w:t>
      </w:r>
    </w:p>
    <w:p w14:paraId="4A8D3E7C"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A separate testing environment shall be provided for testing system updates, configuration changes, and new functionalities prior to deployment to the production environment.</w:t>
      </w:r>
    </w:p>
    <w:p w14:paraId="27A2F56A" w14:textId="77777777" w:rsidR="00597998" w:rsidRPr="00597998" w:rsidRDefault="00597998" w:rsidP="00597998">
      <w:pPr>
        <w:spacing w:line="300" w:lineRule="atLeast"/>
        <w:jc w:val="both"/>
        <w:rPr>
          <w:rFonts w:ascii="Arial" w:hAnsi="Arial" w:cs="Arial"/>
          <w:color w:val="000000"/>
        </w:rPr>
      </w:pPr>
      <w:r>
        <w:rPr>
          <w:rFonts w:ascii="Arial" w:hAnsi="Arial"/>
          <w:color w:val="000000"/>
        </w:rPr>
        <w:t>Prior to deployment, the software supplier shall provide:</w:t>
      </w:r>
    </w:p>
    <w:p w14:paraId="31AD993C" w14:textId="06ABF454" w:rsidR="00597998" w:rsidRPr="00597998" w:rsidRDefault="00597998" w:rsidP="00597998">
      <w:pPr>
        <w:spacing w:line="300" w:lineRule="atLeast"/>
        <w:jc w:val="both"/>
        <w:rPr>
          <w:rFonts w:ascii="Arial" w:hAnsi="Arial" w:cs="Arial"/>
          <w:color w:val="000000"/>
        </w:rPr>
      </w:pPr>
      <w:r>
        <w:rPr>
          <w:rFonts w:ascii="Arial" w:hAnsi="Arial"/>
          <w:color w:val="000000"/>
        </w:rPr>
        <w:lastRenderedPageBreak/>
        <w:t>•</w:t>
      </w:r>
      <w:r w:rsidR="004A0EFC">
        <w:rPr>
          <w:rFonts w:ascii="Arial" w:hAnsi="Arial"/>
          <w:color w:val="000000"/>
        </w:rPr>
        <w:t xml:space="preserve"> </w:t>
      </w:r>
      <w:r>
        <w:rPr>
          <w:rFonts w:ascii="Arial" w:hAnsi="Arial"/>
          <w:color w:val="000000"/>
        </w:rPr>
        <w:t xml:space="preserve">A network connectivity </w:t>
      </w:r>
      <w:proofErr w:type="gramStart"/>
      <w:r>
        <w:rPr>
          <w:rFonts w:ascii="Arial" w:hAnsi="Arial"/>
          <w:color w:val="000000"/>
        </w:rPr>
        <w:t>diagram;</w:t>
      </w:r>
      <w:proofErr w:type="gramEnd"/>
    </w:p>
    <w:p w14:paraId="6BDC4F56" w14:textId="69048BD5" w:rsidR="00597998" w:rsidRPr="00597998" w:rsidRDefault="004A0EFC" w:rsidP="00597998">
      <w:pPr>
        <w:spacing w:line="300" w:lineRule="atLeast"/>
        <w:jc w:val="both"/>
        <w:rPr>
          <w:rFonts w:ascii="Arial" w:hAnsi="Arial" w:cs="Arial"/>
          <w:color w:val="000000"/>
        </w:rPr>
      </w:pPr>
      <w:r>
        <w:rPr>
          <w:rFonts w:ascii="Arial" w:hAnsi="Arial"/>
          <w:color w:val="000000"/>
        </w:rPr>
        <w:t>• A</w:t>
      </w:r>
      <w:r w:rsidR="00597998">
        <w:rPr>
          <w:rFonts w:ascii="Arial" w:hAnsi="Arial"/>
          <w:color w:val="000000"/>
        </w:rPr>
        <w:t xml:space="preserve"> data flow </w:t>
      </w:r>
      <w:proofErr w:type="gramStart"/>
      <w:r w:rsidR="00597998">
        <w:rPr>
          <w:rFonts w:ascii="Arial" w:hAnsi="Arial"/>
          <w:color w:val="000000"/>
        </w:rPr>
        <w:t>diagram;</w:t>
      </w:r>
      <w:proofErr w:type="gramEnd"/>
    </w:p>
    <w:p w14:paraId="7DDC8D73" w14:textId="29DEDBD2"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 xml:space="preserve">A list of required </w:t>
      </w:r>
      <w:proofErr w:type="gramStart"/>
      <w:r>
        <w:rPr>
          <w:rFonts w:ascii="Arial" w:hAnsi="Arial"/>
          <w:color w:val="000000"/>
        </w:rPr>
        <w:t>firewall</w:t>
      </w:r>
      <w:proofErr w:type="gramEnd"/>
      <w:r>
        <w:rPr>
          <w:rFonts w:ascii="Arial" w:hAnsi="Arial"/>
          <w:color w:val="000000"/>
        </w:rPr>
        <w:t xml:space="preserve"> rules;</w:t>
      </w:r>
    </w:p>
    <w:p w14:paraId="112B74AF" w14:textId="08B44BE1" w:rsidR="00597998" w:rsidRP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 xml:space="preserve">A list of required TCP/UDP </w:t>
      </w:r>
      <w:proofErr w:type="gramStart"/>
      <w:r>
        <w:rPr>
          <w:rFonts w:ascii="Arial" w:hAnsi="Arial"/>
          <w:color w:val="000000"/>
        </w:rPr>
        <w:t>ports;</w:t>
      </w:r>
      <w:proofErr w:type="gramEnd"/>
    </w:p>
    <w:p w14:paraId="38C80367" w14:textId="16765F31" w:rsidR="00597998" w:rsidRDefault="00597998" w:rsidP="00597998">
      <w:pPr>
        <w:spacing w:line="300" w:lineRule="atLeast"/>
        <w:jc w:val="both"/>
        <w:rPr>
          <w:rFonts w:ascii="Arial" w:hAnsi="Arial" w:cs="Arial"/>
          <w:color w:val="000000"/>
        </w:rPr>
      </w:pPr>
      <w:r>
        <w:rPr>
          <w:rFonts w:ascii="Arial" w:hAnsi="Arial"/>
          <w:color w:val="000000"/>
        </w:rPr>
        <w:t>•</w:t>
      </w:r>
      <w:r w:rsidR="004A0EFC">
        <w:rPr>
          <w:rFonts w:ascii="Arial" w:hAnsi="Arial"/>
          <w:color w:val="000000"/>
        </w:rPr>
        <w:t xml:space="preserve"> </w:t>
      </w:r>
      <w:r>
        <w:rPr>
          <w:rFonts w:ascii="Arial" w:hAnsi="Arial"/>
          <w:color w:val="000000"/>
        </w:rPr>
        <w:t>A technical description of integrations with other systems.</w:t>
      </w:r>
    </w:p>
    <w:p w14:paraId="33981529" w14:textId="3D54B4AB" w:rsidR="00DD61AE" w:rsidRDefault="00DD61AE" w:rsidP="00DD61AE">
      <w:pPr>
        <w:spacing w:line="300" w:lineRule="atLeast"/>
        <w:jc w:val="both"/>
        <w:rPr>
          <w:rFonts w:ascii="Arial" w:hAnsi="Arial" w:cs="Arial"/>
          <w:color w:val="000000"/>
        </w:rPr>
      </w:pPr>
      <w:r>
        <w:rPr>
          <w:rFonts w:ascii="Arial" w:hAnsi="Arial"/>
          <w:color w:val="000000"/>
        </w:rPr>
        <w:t>The contract shall include provisions requiring the third party to:</w:t>
      </w:r>
    </w:p>
    <w:p w14:paraId="1F03BFEA" w14:textId="26E76CC9" w:rsidR="00DD61AE" w:rsidRPr="00597998" w:rsidRDefault="00DD61AE" w:rsidP="00597998">
      <w:pPr>
        <w:pStyle w:val="ListParagraph"/>
        <w:numPr>
          <w:ilvl w:val="0"/>
          <w:numId w:val="26"/>
        </w:numPr>
        <w:spacing w:line="300" w:lineRule="atLeast"/>
        <w:jc w:val="both"/>
        <w:rPr>
          <w:rFonts w:ascii="Arial" w:hAnsi="Arial" w:cs="Arial"/>
          <w:color w:val="000000"/>
        </w:rPr>
      </w:pPr>
      <w:r>
        <w:rPr>
          <w:rFonts w:ascii="Arial" w:hAnsi="Arial"/>
          <w:color w:val="000000"/>
        </w:rPr>
        <w:t xml:space="preserve">Cooperate with the Company's designated </w:t>
      </w:r>
      <w:proofErr w:type="gramStart"/>
      <w:r>
        <w:rPr>
          <w:rFonts w:ascii="Arial" w:hAnsi="Arial"/>
          <w:color w:val="000000"/>
        </w:rPr>
        <w:t>representatives;</w:t>
      </w:r>
      <w:proofErr w:type="gramEnd"/>
      <w:r>
        <w:rPr>
          <w:rFonts w:ascii="Arial" w:hAnsi="Arial"/>
          <w:color w:val="000000"/>
        </w:rPr>
        <w:t xml:space="preserve"> </w:t>
      </w:r>
    </w:p>
    <w:p w14:paraId="6DE62409" w14:textId="7F68DE2C" w:rsidR="00DD61AE" w:rsidRPr="00597998" w:rsidRDefault="00DD61AE" w:rsidP="00597998">
      <w:pPr>
        <w:pStyle w:val="ListParagraph"/>
        <w:numPr>
          <w:ilvl w:val="0"/>
          <w:numId w:val="26"/>
        </w:numPr>
        <w:spacing w:line="300" w:lineRule="atLeast"/>
        <w:jc w:val="both"/>
        <w:rPr>
          <w:rFonts w:ascii="Arial" w:hAnsi="Arial" w:cs="Arial"/>
          <w:color w:val="000000"/>
        </w:rPr>
      </w:pPr>
      <w:r>
        <w:rPr>
          <w:rFonts w:ascii="Arial" w:hAnsi="Arial"/>
          <w:color w:val="000000"/>
        </w:rPr>
        <w:t xml:space="preserve">Provide information and evidence demonstrating compliance with the applicable </w:t>
      </w:r>
      <w:proofErr w:type="gramStart"/>
      <w:r>
        <w:rPr>
          <w:rFonts w:ascii="Arial" w:hAnsi="Arial"/>
          <w:color w:val="000000"/>
        </w:rPr>
        <w:t>requirements;</w:t>
      </w:r>
      <w:proofErr w:type="gramEnd"/>
      <w:r>
        <w:rPr>
          <w:rFonts w:ascii="Arial" w:hAnsi="Arial"/>
          <w:color w:val="000000"/>
        </w:rPr>
        <w:t xml:space="preserve"> </w:t>
      </w:r>
    </w:p>
    <w:p w14:paraId="310157AB" w14:textId="214A8009" w:rsidR="00DD61AE" w:rsidRPr="00597998" w:rsidRDefault="00DD61AE" w:rsidP="00597998">
      <w:pPr>
        <w:pStyle w:val="ListParagraph"/>
        <w:numPr>
          <w:ilvl w:val="0"/>
          <w:numId w:val="26"/>
        </w:numPr>
        <w:spacing w:line="300" w:lineRule="atLeast"/>
        <w:jc w:val="both"/>
        <w:rPr>
          <w:rFonts w:ascii="Arial" w:hAnsi="Arial" w:cs="Arial"/>
          <w:color w:val="000000"/>
        </w:rPr>
      </w:pPr>
      <w:r>
        <w:rPr>
          <w:rFonts w:ascii="Arial" w:hAnsi="Arial"/>
          <w:color w:val="000000"/>
        </w:rPr>
        <w:t xml:space="preserve">Conduct testing of the NIS operational continuity management plan at least once per </w:t>
      </w:r>
      <w:proofErr w:type="gramStart"/>
      <w:r>
        <w:rPr>
          <w:rFonts w:ascii="Arial" w:hAnsi="Arial"/>
          <w:color w:val="000000"/>
        </w:rPr>
        <w:t>year;</w:t>
      </w:r>
      <w:proofErr w:type="gramEnd"/>
      <w:r>
        <w:rPr>
          <w:rFonts w:ascii="Arial" w:hAnsi="Arial"/>
          <w:color w:val="000000"/>
        </w:rPr>
        <w:t xml:space="preserve">  </w:t>
      </w:r>
    </w:p>
    <w:p w14:paraId="1B8D1244" w14:textId="5236C69D" w:rsidR="00DD61AE" w:rsidRPr="00597998" w:rsidRDefault="00DD61AE" w:rsidP="00597998">
      <w:pPr>
        <w:pStyle w:val="ListParagraph"/>
        <w:numPr>
          <w:ilvl w:val="0"/>
          <w:numId w:val="26"/>
        </w:numPr>
        <w:spacing w:line="300" w:lineRule="atLeast"/>
        <w:jc w:val="both"/>
        <w:rPr>
          <w:rFonts w:ascii="Arial" w:hAnsi="Arial" w:cs="Arial"/>
          <w:color w:val="000000"/>
        </w:rPr>
      </w:pPr>
      <w:r>
        <w:rPr>
          <w:rFonts w:ascii="Arial" w:hAnsi="Arial"/>
          <w:color w:val="000000"/>
        </w:rPr>
        <w:t xml:space="preserve">Perform an annual compliance assessment against the legal and regulatory requirements governing cybersecurity </w:t>
      </w:r>
      <w:proofErr w:type="gramStart"/>
      <w:r>
        <w:rPr>
          <w:rFonts w:ascii="Arial" w:hAnsi="Arial"/>
          <w:color w:val="000000"/>
        </w:rPr>
        <w:t>management;</w:t>
      </w:r>
      <w:proofErr w:type="gramEnd"/>
      <w:r>
        <w:rPr>
          <w:rFonts w:ascii="Arial" w:hAnsi="Arial"/>
          <w:color w:val="000000"/>
        </w:rPr>
        <w:t xml:space="preserve">   </w:t>
      </w:r>
    </w:p>
    <w:p w14:paraId="1D131C41" w14:textId="21FCE7EC" w:rsidR="00DD61AE" w:rsidRPr="00597998" w:rsidRDefault="00DD61AE" w:rsidP="00597998">
      <w:pPr>
        <w:pStyle w:val="ListParagraph"/>
        <w:numPr>
          <w:ilvl w:val="0"/>
          <w:numId w:val="26"/>
        </w:numPr>
        <w:spacing w:line="300" w:lineRule="atLeast"/>
        <w:jc w:val="both"/>
        <w:rPr>
          <w:rFonts w:ascii="Arial" w:hAnsi="Arial" w:cs="Arial"/>
          <w:color w:val="000000"/>
        </w:rPr>
      </w:pPr>
      <w:r>
        <w:rPr>
          <w:rFonts w:ascii="Arial" w:hAnsi="Arial"/>
          <w:color w:val="000000"/>
        </w:rPr>
        <w:t xml:space="preserve">Perform NIS vulnerability assessments at least once every six </w:t>
      </w:r>
      <w:proofErr w:type="gramStart"/>
      <w:r>
        <w:rPr>
          <w:rFonts w:ascii="Arial" w:hAnsi="Arial"/>
          <w:color w:val="000000"/>
        </w:rPr>
        <w:t>months;</w:t>
      </w:r>
      <w:proofErr w:type="gramEnd"/>
      <w:r>
        <w:rPr>
          <w:rFonts w:ascii="Arial" w:hAnsi="Arial"/>
          <w:color w:val="000000"/>
        </w:rPr>
        <w:t xml:space="preserve">  </w:t>
      </w:r>
    </w:p>
    <w:p w14:paraId="012F9C32" w14:textId="5956B31D" w:rsidR="00DD61AE" w:rsidRPr="00597998" w:rsidRDefault="00DD61AE" w:rsidP="00597998">
      <w:pPr>
        <w:pStyle w:val="ListParagraph"/>
        <w:numPr>
          <w:ilvl w:val="0"/>
          <w:numId w:val="26"/>
        </w:numPr>
        <w:spacing w:line="300" w:lineRule="atLeast"/>
        <w:jc w:val="both"/>
        <w:rPr>
          <w:rFonts w:ascii="Arial" w:hAnsi="Arial" w:cs="Arial"/>
          <w:color w:val="000000"/>
        </w:rPr>
      </w:pPr>
      <w:r>
        <w:rPr>
          <w:rFonts w:ascii="Arial" w:hAnsi="Arial"/>
          <w:color w:val="000000"/>
        </w:rPr>
        <w:t>Permit inspections, audits, or assessments where required.</w:t>
      </w:r>
    </w:p>
    <w:p w14:paraId="0071283E" w14:textId="77777777" w:rsidR="00DD61AE" w:rsidRDefault="00DD61AE" w:rsidP="00DD61AE">
      <w:pPr>
        <w:spacing w:line="300" w:lineRule="atLeast"/>
        <w:jc w:val="both"/>
        <w:rPr>
          <w:rFonts w:ascii="Arial" w:hAnsi="Arial" w:cs="Arial"/>
          <w:color w:val="000000"/>
        </w:rPr>
      </w:pPr>
      <w:r>
        <w:rPr>
          <w:rFonts w:ascii="Arial" w:hAnsi="Arial"/>
          <w:color w:val="000000"/>
        </w:rPr>
        <w:t>The third party shall ensure:</w:t>
      </w:r>
    </w:p>
    <w:p w14:paraId="3EBF6D16" w14:textId="05CE2018" w:rsidR="00DD61AE" w:rsidRPr="00597998" w:rsidRDefault="00DD61AE" w:rsidP="00597998">
      <w:pPr>
        <w:pStyle w:val="ListParagraph"/>
        <w:numPr>
          <w:ilvl w:val="0"/>
          <w:numId w:val="25"/>
        </w:numPr>
        <w:spacing w:line="300" w:lineRule="atLeast"/>
        <w:jc w:val="both"/>
        <w:rPr>
          <w:rFonts w:ascii="Arial" w:hAnsi="Arial" w:cs="Arial"/>
          <w:color w:val="000000"/>
        </w:rPr>
      </w:pPr>
      <w:r>
        <w:rPr>
          <w:rFonts w:ascii="Arial" w:hAnsi="Arial"/>
          <w:color w:val="000000"/>
        </w:rPr>
        <w:t xml:space="preserve">Collection, retention and availability of audit </w:t>
      </w:r>
      <w:proofErr w:type="gramStart"/>
      <w:r>
        <w:rPr>
          <w:rFonts w:ascii="Arial" w:hAnsi="Arial"/>
          <w:color w:val="000000"/>
        </w:rPr>
        <w:t>logs;</w:t>
      </w:r>
      <w:proofErr w:type="gramEnd"/>
      <w:r>
        <w:rPr>
          <w:rFonts w:ascii="Arial" w:hAnsi="Arial"/>
          <w:color w:val="000000"/>
        </w:rPr>
        <w:t xml:space="preserve"> </w:t>
      </w:r>
    </w:p>
    <w:p w14:paraId="764044C9" w14:textId="77777777" w:rsidR="00DD61AE" w:rsidRDefault="00DD61AE" w:rsidP="00DD61AE">
      <w:pPr>
        <w:pStyle w:val="ListParagraph"/>
        <w:numPr>
          <w:ilvl w:val="0"/>
          <w:numId w:val="25"/>
        </w:numPr>
        <w:spacing w:line="300" w:lineRule="atLeast"/>
        <w:jc w:val="both"/>
        <w:rPr>
          <w:rFonts w:ascii="Arial" w:hAnsi="Arial" w:cs="Arial"/>
          <w:color w:val="000000"/>
        </w:rPr>
      </w:pPr>
      <w:r>
        <w:rPr>
          <w:rFonts w:ascii="Arial" w:hAnsi="Arial"/>
          <w:color w:val="000000"/>
        </w:rPr>
        <w:t xml:space="preserve">Access control mechanisms and audit </w:t>
      </w:r>
      <w:proofErr w:type="gramStart"/>
      <w:r>
        <w:rPr>
          <w:rFonts w:ascii="Arial" w:hAnsi="Arial"/>
          <w:color w:val="000000"/>
        </w:rPr>
        <w:t>capabilities;</w:t>
      </w:r>
      <w:proofErr w:type="gramEnd"/>
      <w:r>
        <w:rPr>
          <w:rFonts w:ascii="Arial" w:hAnsi="Arial"/>
          <w:color w:val="000000"/>
        </w:rPr>
        <w:t xml:space="preserve"> </w:t>
      </w:r>
    </w:p>
    <w:p w14:paraId="40424391" w14:textId="4E538C75" w:rsidR="00DD61AE" w:rsidRPr="00597998" w:rsidRDefault="00DD61AE" w:rsidP="00597998">
      <w:pPr>
        <w:pStyle w:val="ListParagraph"/>
        <w:numPr>
          <w:ilvl w:val="0"/>
          <w:numId w:val="25"/>
        </w:numPr>
        <w:spacing w:line="300" w:lineRule="atLeast"/>
        <w:jc w:val="both"/>
        <w:rPr>
          <w:rFonts w:ascii="Arial" w:hAnsi="Arial" w:cs="Arial"/>
          <w:color w:val="000000"/>
        </w:rPr>
      </w:pPr>
      <w:r>
        <w:rPr>
          <w:rFonts w:ascii="Arial" w:hAnsi="Arial"/>
          <w:color w:val="000000"/>
        </w:rPr>
        <w:t xml:space="preserve">Compliance with its obligations relating to software updates. </w:t>
      </w:r>
    </w:p>
    <w:p w14:paraId="7B9C701D" w14:textId="27AB67E3" w:rsidR="00DD61AE" w:rsidRDefault="00DD61AE" w:rsidP="00DD61AE">
      <w:pPr>
        <w:spacing w:line="300" w:lineRule="atLeast"/>
        <w:jc w:val="both"/>
        <w:rPr>
          <w:rFonts w:ascii="Arial" w:hAnsi="Arial" w:cs="Arial"/>
          <w:color w:val="000000"/>
        </w:rPr>
      </w:pPr>
      <w:r>
        <w:rPr>
          <w:rFonts w:ascii="Arial" w:hAnsi="Arial"/>
          <w:color w:val="000000"/>
        </w:rPr>
        <w:t xml:space="preserve">The third party shall provide advance notice of any material changes to the provision of the services, including NIS changes (e.g., relocation, hardware or software replacement, or reconfiguration) that may affect the service contract, information processing, or data storage in a different geographical location or legal jurisdiction, as well as any decision to engage new subcontractors (including the replacement of existing subcontractors). </w:t>
      </w:r>
    </w:p>
    <w:p w14:paraId="480BDF4F" w14:textId="77777777" w:rsidR="00510CB3" w:rsidRPr="00DD61AE" w:rsidRDefault="00510CB3" w:rsidP="00510CB3">
      <w:pPr>
        <w:spacing w:line="300" w:lineRule="atLeast"/>
        <w:jc w:val="both"/>
        <w:rPr>
          <w:rFonts w:ascii="Arial" w:hAnsi="Arial" w:cs="Arial"/>
          <w:color w:val="000000"/>
        </w:rPr>
      </w:pPr>
      <w:r>
        <w:rPr>
          <w:rFonts w:ascii="Arial" w:hAnsi="Arial"/>
          <w:color w:val="000000"/>
        </w:rPr>
        <w:t xml:space="preserve">The obligation of the third party to notify the Company of any major or other incidents affecting the organization's NIS immediately upon becoming aware of such incidents, and to provide the Company, free of charge, with a cyber security incident investigation report in accordance with the Cyber Security Incident Management Rules. </w:t>
      </w:r>
    </w:p>
    <w:p w14:paraId="0A7BC11A" w14:textId="74ABEF9B" w:rsidR="00DD61AE" w:rsidRPr="00597998" w:rsidRDefault="00DD61AE" w:rsidP="00DD61AE">
      <w:pPr>
        <w:spacing w:line="300" w:lineRule="atLeast"/>
        <w:jc w:val="both"/>
        <w:rPr>
          <w:rFonts w:ascii="Arial" w:hAnsi="Arial" w:cs="Arial"/>
          <w:b/>
          <w:bCs/>
          <w:color w:val="000000"/>
        </w:rPr>
      </w:pPr>
      <w:r>
        <w:rPr>
          <w:rFonts w:ascii="Arial" w:hAnsi="Arial"/>
          <w:b/>
          <w:color w:val="000000"/>
        </w:rPr>
        <w:t>Risk management:</w:t>
      </w:r>
    </w:p>
    <w:p w14:paraId="59A3FEDB" w14:textId="1E930D8E" w:rsidR="00DD61AE" w:rsidRPr="00DD61AE" w:rsidRDefault="00DD61AE" w:rsidP="00DD61AE">
      <w:pPr>
        <w:spacing w:line="300" w:lineRule="atLeast"/>
        <w:jc w:val="both"/>
        <w:rPr>
          <w:rFonts w:ascii="Arial" w:hAnsi="Arial" w:cs="Arial"/>
          <w:color w:val="000000"/>
        </w:rPr>
      </w:pPr>
      <w:r>
        <w:rPr>
          <w:rFonts w:ascii="Arial" w:hAnsi="Arial"/>
          <w:color w:val="000000"/>
        </w:rPr>
        <w:t xml:space="preserve">In accordance with the requirements of the Description, the third party shall perform a cyber security risk assessment of NIS at least annually, whenever significant organizational or other material changes occur, and following a major cyber security incident as defined in the Cyber Security Incident Management Plan. </w:t>
      </w:r>
    </w:p>
    <w:p w14:paraId="0374F958" w14:textId="4604628E" w:rsidR="00DD61AE" w:rsidRPr="00DD61AE" w:rsidRDefault="00DD61AE" w:rsidP="00DD61AE">
      <w:pPr>
        <w:spacing w:line="300" w:lineRule="atLeast"/>
        <w:jc w:val="both"/>
        <w:rPr>
          <w:rFonts w:ascii="Arial" w:hAnsi="Arial" w:cs="Arial"/>
          <w:color w:val="000000"/>
        </w:rPr>
      </w:pPr>
      <w:r>
        <w:rPr>
          <w:rFonts w:ascii="Arial" w:hAnsi="Arial"/>
          <w:color w:val="000000"/>
        </w:rPr>
        <w:t xml:space="preserve">Upon the Company's request, the third party shall, free of charge, enable the Cyber Security Manager to perform a NIS cyber security risk assessment or other cyber security verification activities aimed at identifying potential vulnerabilities. </w:t>
      </w:r>
    </w:p>
    <w:p w14:paraId="398E5A05" w14:textId="5ECDEA7B" w:rsidR="00DD61AE" w:rsidRPr="00DD61AE" w:rsidRDefault="00DD61AE" w:rsidP="00DD61AE">
      <w:pPr>
        <w:spacing w:line="300" w:lineRule="atLeast"/>
        <w:jc w:val="both"/>
        <w:rPr>
          <w:rFonts w:ascii="Arial" w:hAnsi="Arial" w:cs="Arial"/>
          <w:color w:val="000000"/>
        </w:rPr>
      </w:pPr>
      <w:r>
        <w:rPr>
          <w:rFonts w:ascii="Arial" w:hAnsi="Arial"/>
          <w:color w:val="000000"/>
        </w:rPr>
        <w:lastRenderedPageBreak/>
        <w:t xml:space="preserve">The third party shall, free of charge, provide all </w:t>
      </w:r>
      <w:r w:rsidR="007703C8">
        <w:rPr>
          <w:rFonts w:ascii="Arial" w:hAnsi="Arial"/>
          <w:color w:val="000000"/>
        </w:rPr>
        <w:t>information necessary</w:t>
      </w:r>
      <w:r>
        <w:rPr>
          <w:rFonts w:ascii="Arial" w:hAnsi="Arial"/>
          <w:color w:val="000000"/>
        </w:rPr>
        <w:t xml:space="preserve"> to verify its compliance with the requirements set out in the contract, applicable cyber security and personal data protection legislation, and generally recognized industry standards and best practices. </w:t>
      </w:r>
    </w:p>
    <w:p w14:paraId="07CC3564" w14:textId="77777777" w:rsidR="00A444D1" w:rsidRPr="00A444D1" w:rsidRDefault="00A444D1" w:rsidP="00A444D1">
      <w:pPr>
        <w:spacing w:line="300" w:lineRule="atLeast"/>
        <w:jc w:val="both"/>
        <w:rPr>
          <w:rFonts w:ascii="Arial" w:hAnsi="Arial" w:cs="Arial"/>
          <w:color w:val="000000"/>
        </w:rPr>
      </w:pPr>
      <w:r>
        <w:rPr>
          <w:rFonts w:ascii="Arial" w:hAnsi="Arial"/>
          <w:color w:val="000000"/>
        </w:rPr>
        <w:t xml:space="preserve">Grant the right to the Company, or service providers authorized by the Company, to perform audits of the third party's compliance with the Description requirements (including unscheduled audits); also provide, free of charge, will necessary conditions required to perform such audits during the term of the contract and following a major incident. </w:t>
      </w:r>
    </w:p>
    <w:p w14:paraId="204D337E" w14:textId="2D776AEF" w:rsidR="00BD4CDB" w:rsidRPr="00D02F78" w:rsidRDefault="00BD4CDB" w:rsidP="00162DB9">
      <w:pPr>
        <w:spacing w:before="120" w:after="0"/>
        <w:jc w:val="both"/>
        <w:rPr>
          <w:rFonts w:ascii="Arial" w:hAnsi="Arial" w:cs="Arial"/>
          <w:b/>
        </w:rPr>
      </w:pPr>
      <w:r>
        <w:rPr>
          <w:rFonts w:ascii="Arial" w:hAnsi="Arial"/>
          <w:b/>
        </w:rPr>
        <w:t>3.4</w:t>
      </w:r>
      <w:r w:rsidR="0036288B">
        <w:rPr>
          <w:rFonts w:ascii="Arial" w:hAnsi="Arial"/>
          <w:b/>
        </w:rPr>
        <w:t>.</w:t>
      </w:r>
      <w:r w:rsidR="0036288B">
        <w:rPr>
          <w:rFonts w:ascii="Arial" w:hAnsi="Arial"/>
          <w:b/>
          <w:bCs/>
        </w:rPr>
        <w:t xml:space="preserve"> </w:t>
      </w:r>
      <w:r w:rsidR="0036288B">
        <w:rPr>
          <w:rFonts w:ascii="Arial" w:hAnsi="Arial"/>
          <w:b/>
        </w:rPr>
        <w:t>Requirements</w:t>
      </w:r>
      <w:r>
        <w:rPr>
          <w:rFonts w:ascii="Arial" w:hAnsi="Arial"/>
          <w:b/>
        </w:rPr>
        <w:t xml:space="preserve"> for documentation</w:t>
      </w:r>
    </w:p>
    <w:p w14:paraId="4F235159" w14:textId="77777777" w:rsidR="00FA2906" w:rsidRPr="00FA2906" w:rsidRDefault="00FA2906" w:rsidP="00162DB9">
      <w:pPr>
        <w:spacing w:after="0"/>
        <w:ind w:right="-108"/>
        <w:jc w:val="both"/>
        <w:rPr>
          <w:rFonts w:ascii="Arial" w:hAnsi="Arial" w:cs="Arial"/>
          <w:color w:val="000000"/>
        </w:rPr>
      </w:pPr>
      <w:r>
        <w:rPr>
          <w:rFonts w:ascii="Arial" w:hAnsi="Arial"/>
          <w:color w:val="000000"/>
        </w:rPr>
        <w:t>The supplier shall provide:</w:t>
      </w:r>
    </w:p>
    <w:p w14:paraId="18F4A019"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A description of the software </w:t>
      </w:r>
      <w:proofErr w:type="gramStart"/>
      <w:r>
        <w:rPr>
          <w:rFonts w:ascii="Arial" w:hAnsi="Arial"/>
          <w:color w:val="000000"/>
        </w:rPr>
        <w:t>functionality;</w:t>
      </w:r>
      <w:proofErr w:type="gramEnd"/>
    </w:p>
    <w:p w14:paraId="7BAE8D9C"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Licensing terms and </w:t>
      </w:r>
      <w:proofErr w:type="gramStart"/>
      <w:r>
        <w:rPr>
          <w:rFonts w:ascii="Arial" w:hAnsi="Arial"/>
          <w:color w:val="000000"/>
        </w:rPr>
        <w:t>conditions;</w:t>
      </w:r>
      <w:proofErr w:type="gramEnd"/>
    </w:p>
    <w:p w14:paraId="727B9227"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Software maintenance and support terms and </w:t>
      </w:r>
      <w:proofErr w:type="gramStart"/>
      <w:r>
        <w:rPr>
          <w:rFonts w:ascii="Arial" w:hAnsi="Arial"/>
          <w:color w:val="000000"/>
        </w:rPr>
        <w:t>conditions;</w:t>
      </w:r>
      <w:proofErr w:type="gramEnd"/>
    </w:p>
    <w:p w14:paraId="09A2E55F"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User </w:t>
      </w:r>
      <w:proofErr w:type="gramStart"/>
      <w:r>
        <w:rPr>
          <w:rFonts w:ascii="Arial" w:hAnsi="Arial"/>
          <w:color w:val="000000"/>
        </w:rPr>
        <w:t>documentation;</w:t>
      </w:r>
      <w:proofErr w:type="gramEnd"/>
    </w:p>
    <w:p w14:paraId="49462316" w14:textId="77777777" w:rsidR="00FA2906" w:rsidRP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A training </w:t>
      </w:r>
      <w:proofErr w:type="gramStart"/>
      <w:r>
        <w:rPr>
          <w:rFonts w:ascii="Arial" w:hAnsi="Arial"/>
          <w:color w:val="000000"/>
        </w:rPr>
        <w:t>proposal;</w:t>
      </w:r>
      <w:proofErr w:type="gramEnd"/>
    </w:p>
    <w:p w14:paraId="22BCD7F7" w14:textId="77777777" w:rsidR="00FA2906" w:rsidRDefault="00FA2906" w:rsidP="00162DB9">
      <w:pPr>
        <w:pStyle w:val="ListParagraph"/>
        <w:numPr>
          <w:ilvl w:val="0"/>
          <w:numId w:val="18"/>
        </w:numPr>
        <w:spacing w:after="0"/>
        <w:ind w:right="-108"/>
        <w:jc w:val="both"/>
        <w:rPr>
          <w:rFonts w:ascii="Arial" w:hAnsi="Arial" w:cs="Arial"/>
          <w:color w:val="000000"/>
        </w:rPr>
      </w:pPr>
      <w:r>
        <w:rPr>
          <w:rFonts w:ascii="Arial" w:hAnsi="Arial"/>
          <w:color w:val="000000"/>
        </w:rPr>
        <w:t>At least three references from the chemical, petroleum refining, or related industries (if available).</w:t>
      </w:r>
    </w:p>
    <w:p w14:paraId="3C348A44" w14:textId="696308D2" w:rsidR="001A6B2C" w:rsidRPr="001A6B2C" w:rsidRDefault="001A6B2C" w:rsidP="00162DB9">
      <w:pPr>
        <w:spacing w:after="0"/>
        <w:ind w:right="-108"/>
        <w:jc w:val="both"/>
        <w:rPr>
          <w:rFonts w:ascii="Arial" w:hAnsi="Arial" w:cs="Arial"/>
          <w:color w:val="000000"/>
        </w:rPr>
      </w:pPr>
      <w:r>
        <w:rPr>
          <w:rFonts w:ascii="Arial" w:hAnsi="Arial"/>
          <w:color w:val="000000"/>
        </w:rPr>
        <w:t xml:space="preserve">It is desirable that the supplier provide examples of customers using the proposed solution in conjunction with IUCLID and/or </w:t>
      </w:r>
      <w:proofErr w:type="spellStart"/>
      <w:r>
        <w:rPr>
          <w:rFonts w:ascii="Arial" w:hAnsi="Arial"/>
          <w:color w:val="000000"/>
        </w:rPr>
        <w:t>Chesar</w:t>
      </w:r>
      <w:proofErr w:type="spellEnd"/>
      <w:r>
        <w:rPr>
          <w:rFonts w:ascii="Arial" w:hAnsi="Arial"/>
          <w:color w:val="000000"/>
        </w:rPr>
        <w:t>.</w:t>
      </w:r>
    </w:p>
    <w:p w14:paraId="392AD838" w14:textId="77777777" w:rsidR="00BD4CDB" w:rsidRPr="00D02F78" w:rsidRDefault="00BD4CDB" w:rsidP="00162DB9">
      <w:pPr>
        <w:spacing w:before="240" w:after="0"/>
        <w:jc w:val="both"/>
        <w:rPr>
          <w:rFonts w:ascii="Arial" w:hAnsi="Arial" w:cs="Arial"/>
          <w:b/>
          <w:sz w:val="24"/>
          <w:szCs w:val="28"/>
        </w:rPr>
      </w:pPr>
      <w:r>
        <w:rPr>
          <w:rFonts w:ascii="Arial" w:hAnsi="Arial"/>
          <w:b/>
          <w:sz w:val="24"/>
        </w:rPr>
        <w:t>4.</w:t>
      </w:r>
      <w:r>
        <w:rPr>
          <w:rFonts w:ascii="Arial" w:hAnsi="Arial"/>
          <w:b/>
          <w:bCs/>
          <w:sz w:val="24"/>
        </w:rPr>
        <w:t xml:space="preserve"> </w:t>
      </w:r>
      <w:r>
        <w:rPr>
          <w:rFonts w:ascii="Arial" w:hAnsi="Arial"/>
          <w:b/>
          <w:sz w:val="24"/>
        </w:rPr>
        <w:t xml:space="preserve"> Materials, equipment and services to be provided by the Owner</w:t>
      </w:r>
    </w:p>
    <w:p w14:paraId="470A13F1" w14:textId="77777777" w:rsidR="00BF22D1" w:rsidRPr="00BF22D1" w:rsidRDefault="00BF22D1" w:rsidP="00162DB9">
      <w:pPr>
        <w:spacing w:after="0"/>
        <w:ind w:right="-109"/>
        <w:jc w:val="both"/>
        <w:rPr>
          <w:rFonts w:ascii="Arial" w:hAnsi="Arial" w:cs="Arial"/>
          <w:color w:val="000000"/>
        </w:rPr>
      </w:pPr>
      <w:r>
        <w:rPr>
          <w:rFonts w:ascii="Arial" w:hAnsi="Arial"/>
          <w:color w:val="000000"/>
        </w:rPr>
        <w:t>Where required, AB ORLEN Lietuva will provide information on the systems and processes currently in use that is necessary for assessing integration options.</w:t>
      </w:r>
    </w:p>
    <w:p w14:paraId="68AF7F30" w14:textId="77777777" w:rsidR="00D11D61" w:rsidRPr="00D02F78" w:rsidRDefault="00D11D61" w:rsidP="00162DB9">
      <w:pPr>
        <w:spacing w:before="240" w:after="0"/>
        <w:jc w:val="both"/>
        <w:rPr>
          <w:rFonts w:ascii="Arial" w:hAnsi="Arial" w:cs="Arial"/>
          <w:b/>
          <w:sz w:val="24"/>
          <w:szCs w:val="28"/>
        </w:rPr>
      </w:pPr>
      <w:r>
        <w:rPr>
          <w:rFonts w:ascii="Arial" w:hAnsi="Arial"/>
          <w:b/>
          <w:sz w:val="24"/>
        </w:rPr>
        <w:t>5.</w:t>
      </w:r>
      <w:r>
        <w:rPr>
          <w:rFonts w:ascii="Arial" w:hAnsi="Arial"/>
          <w:b/>
          <w:bCs/>
          <w:sz w:val="24"/>
        </w:rPr>
        <w:t xml:space="preserve"> </w:t>
      </w:r>
      <w:r>
        <w:rPr>
          <w:rFonts w:ascii="Arial" w:hAnsi="Arial"/>
          <w:b/>
          <w:sz w:val="24"/>
        </w:rPr>
        <w:t xml:space="preserve"> Materials, equipment and services to be provided by the service provider</w:t>
      </w:r>
    </w:p>
    <w:p w14:paraId="1187E961" w14:textId="77777777" w:rsidR="00BF22D1" w:rsidRPr="00BF22D1" w:rsidRDefault="00BF22D1" w:rsidP="00162DB9">
      <w:pPr>
        <w:spacing w:after="0"/>
        <w:ind w:right="-108"/>
        <w:jc w:val="both"/>
        <w:rPr>
          <w:rFonts w:ascii="Arial" w:hAnsi="Arial" w:cs="Arial"/>
          <w:color w:val="000000"/>
        </w:rPr>
      </w:pPr>
      <w:r>
        <w:rPr>
          <w:rFonts w:ascii="Arial" w:hAnsi="Arial"/>
          <w:color w:val="000000"/>
        </w:rPr>
        <w:t>The supplier shall provide:</w:t>
      </w:r>
    </w:p>
    <w:p w14:paraId="2610F0A1"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Software </w:t>
      </w:r>
      <w:proofErr w:type="gramStart"/>
      <w:r>
        <w:rPr>
          <w:rFonts w:ascii="Arial" w:hAnsi="Arial"/>
          <w:color w:val="000000"/>
        </w:rPr>
        <w:t>licenses;</w:t>
      </w:r>
      <w:proofErr w:type="gramEnd"/>
    </w:p>
    <w:p w14:paraId="72EC0CEA" w14:textId="77777777" w:rsidR="00BF22D1" w:rsidRPr="00BF22D1" w:rsidRDefault="00BF22D1" w:rsidP="00162DB9">
      <w:pPr>
        <w:pStyle w:val="ListParagraph"/>
        <w:numPr>
          <w:ilvl w:val="0"/>
          <w:numId w:val="18"/>
        </w:numPr>
        <w:spacing w:after="0"/>
        <w:ind w:right="-108"/>
        <w:jc w:val="both"/>
        <w:rPr>
          <w:rFonts w:ascii="Arial" w:hAnsi="Arial" w:cs="Arial"/>
          <w:color w:val="000000"/>
        </w:rPr>
      </w:pPr>
      <w:proofErr w:type="gramStart"/>
      <w:r>
        <w:rPr>
          <w:rFonts w:ascii="Arial" w:hAnsi="Arial"/>
          <w:color w:val="000000"/>
        </w:rPr>
        <w:t>Installation;</w:t>
      </w:r>
      <w:proofErr w:type="gramEnd"/>
    </w:p>
    <w:p w14:paraId="64B86CF2" w14:textId="77777777" w:rsidR="00BF22D1" w:rsidRPr="00BF22D1" w:rsidRDefault="00BF22D1" w:rsidP="00162DB9">
      <w:pPr>
        <w:pStyle w:val="ListParagraph"/>
        <w:numPr>
          <w:ilvl w:val="0"/>
          <w:numId w:val="18"/>
        </w:numPr>
        <w:spacing w:after="0"/>
        <w:ind w:right="-108"/>
        <w:jc w:val="both"/>
        <w:rPr>
          <w:rFonts w:ascii="Arial" w:hAnsi="Arial" w:cs="Arial"/>
          <w:color w:val="000000"/>
        </w:rPr>
      </w:pPr>
      <w:proofErr w:type="gramStart"/>
      <w:r>
        <w:rPr>
          <w:rFonts w:ascii="Arial" w:hAnsi="Arial"/>
          <w:color w:val="000000"/>
        </w:rPr>
        <w:t>Configuration;</w:t>
      </w:r>
      <w:proofErr w:type="gramEnd"/>
    </w:p>
    <w:p w14:paraId="123872C8"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User </w:t>
      </w:r>
      <w:proofErr w:type="gramStart"/>
      <w:r>
        <w:rPr>
          <w:rFonts w:ascii="Arial" w:hAnsi="Arial"/>
          <w:color w:val="000000"/>
        </w:rPr>
        <w:t>training;</w:t>
      </w:r>
      <w:proofErr w:type="gramEnd"/>
    </w:p>
    <w:p w14:paraId="1A982798"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Technical </w:t>
      </w:r>
      <w:proofErr w:type="gramStart"/>
      <w:r>
        <w:rPr>
          <w:rFonts w:ascii="Arial" w:hAnsi="Arial"/>
          <w:color w:val="000000"/>
        </w:rPr>
        <w:t>support;</w:t>
      </w:r>
      <w:proofErr w:type="gramEnd"/>
    </w:p>
    <w:p w14:paraId="4C76D7A9" w14:textId="6116CE3E" w:rsidR="00686226"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Regulatory and software updates. </w:t>
      </w:r>
    </w:p>
    <w:p w14:paraId="5F6E8EB2" w14:textId="77777777" w:rsidR="00AE0BD8" w:rsidRPr="00D02F78" w:rsidRDefault="00F34D1F" w:rsidP="00162DB9">
      <w:pPr>
        <w:spacing w:before="240" w:after="0"/>
        <w:jc w:val="both"/>
        <w:rPr>
          <w:rFonts w:ascii="Arial" w:hAnsi="Arial" w:cs="Arial"/>
          <w:b/>
          <w:sz w:val="24"/>
          <w:szCs w:val="28"/>
        </w:rPr>
      </w:pPr>
      <w:r>
        <w:rPr>
          <w:rFonts w:ascii="Arial" w:hAnsi="Arial"/>
          <w:b/>
          <w:sz w:val="24"/>
        </w:rPr>
        <w:t>6.</w:t>
      </w:r>
      <w:r>
        <w:rPr>
          <w:rFonts w:ascii="Arial" w:hAnsi="Arial"/>
          <w:b/>
          <w:bCs/>
          <w:sz w:val="24"/>
        </w:rPr>
        <w:t xml:space="preserve"> </w:t>
      </w:r>
      <w:r>
        <w:rPr>
          <w:rFonts w:ascii="Arial" w:hAnsi="Arial"/>
          <w:b/>
          <w:sz w:val="24"/>
        </w:rPr>
        <w:t xml:space="preserve"> Requirements for work completion</w:t>
      </w:r>
    </w:p>
    <w:p w14:paraId="32C7358A" w14:textId="3C7C3283" w:rsidR="00686226" w:rsidRPr="007207E3" w:rsidRDefault="00BF22D1" w:rsidP="00162DB9">
      <w:pPr>
        <w:spacing w:after="0"/>
        <w:ind w:right="-109"/>
        <w:jc w:val="both"/>
        <w:rPr>
          <w:rFonts w:ascii="Arial" w:hAnsi="Arial" w:cs="Arial"/>
          <w:color w:val="000000"/>
        </w:rPr>
      </w:pPr>
      <w:r>
        <w:rPr>
          <w:rFonts w:ascii="Arial" w:hAnsi="Arial"/>
          <w:color w:val="000000"/>
        </w:rPr>
        <w:t>The software solution shall be fully installed, configured, and ready for use.</w:t>
      </w:r>
    </w:p>
    <w:p w14:paraId="40436552" w14:textId="77777777" w:rsidR="00F34D1F" w:rsidRPr="00D02F78" w:rsidRDefault="00F34D1F" w:rsidP="00162DB9">
      <w:pPr>
        <w:keepNext/>
        <w:spacing w:before="240" w:after="0"/>
        <w:jc w:val="both"/>
        <w:rPr>
          <w:rFonts w:ascii="Arial" w:hAnsi="Arial" w:cs="Arial"/>
          <w:b/>
          <w:sz w:val="24"/>
          <w:szCs w:val="28"/>
        </w:rPr>
      </w:pPr>
      <w:r>
        <w:rPr>
          <w:rFonts w:ascii="Arial" w:hAnsi="Arial"/>
          <w:b/>
          <w:sz w:val="24"/>
        </w:rPr>
        <w:t>7.</w:t>
      </w:r>
      <w:r>
        <w:rPr>
          <w:rFonts w:ascii="Arial" w:hAnsi="Arial"/>
          <w:b/>
          <w:bCs/>
          <w:sz w:val="24"/>
        </w:rPr>
        <w:t xml:space="preserve"> </w:t>
      </w:r>
      <w:r>
        <w:rPr>
          <w:rFonts w:ascii="Arial" w:hAnsi="Arial"/>
          <w:b/>
          <w:sz w:val="24"/>
        </w:rPr>
        <w:t xml:space="preserve"> Requirements for work handover / confirmation of service completion</w:t>
      </w:r>
    </w:p>
    <w:p w14:paraId="7492C45E" w14:textId="51348D0B" w:rsidR="000A7FB3" w:rsidRPr="00BF22D1" w:rsidRDefault="00BF22D1" w:rsidP="00162DB9">
      <w:pPr>
        <w:spacing w:after="0"/>
        <w:jc w:val="both"/>
        <w:rPr>
          <w:rFonts w:ascii="Segoe UI" w:eastAsia="Times New Roman" w:hAnsi="Segoe UI" w:cs="Segoe UI"/>
          <w:sz w:val="21"/>
          <w:szCs w:val="21"/>
        </w:rPr>
      </w:pPr>
      <w:r>
        <w:rPr>
          <w:rFonts w:ascii="Arial" w:hAnsi="Arial"/>
          <w:color w:val="000000"/>
        </w:rPr>
        <w:t>The software solution shall be accepted following successful installation, verification of functionality, and completion of user training.</w:t>
      </w:r>
    </w:p>
    <w:p w14:paraId="542F0E9D" w14:textId="77777777" w:rsidR="00F34D1F" w:rsidRPr="00D02F78" w:rsidRDefault="00C73BE2" w:rsidP="00162DB9">
      <w:pPr>
        <w:spacing w:before="240" w:after="0"/>
        <w:jc w:val="both"/>
        <w:rPr>
          <w:rFonts w:ascii="Arial" w:hAnsi="Arial" w:cs="Arial"/>
          <w:b/>
          <w:sz w:val="24"/>
          <w:szCs w:val="28"/>
        </w:rPr>
      </w:pPr>
      <w:r>
        <w:rPr>
          <w:rFonts w:ascii="Arial" w:hAnsi="Arial"/>
          <w:b/>
          <w:sz w:val="24"/>
        </w:rPr>
        <w:t>8.</w:t>
      </w:r>
      <w:r>
        <w:rPr>
          <w:rFonts w:ascii="Arial" w:hAnsi="Arial"/>
          <w:b/>
          <w:bCs/>
          <w:sz w:val="24"/>
        </w:rPr>
        <w:t xml:space="preserve"> </w:t>
      </w:r>
      <w:r>
        <w:rPr>
          <w:rFonts w:ascii="Arial" w:hAnsi="Arial"/>
          <w:b/>
          <w:sz w:val="24"/>
        </w:rPr>
        <w:t xml:space="preserve"> Requirements for work schedule</w:t>
      </w:r>
    </w:p>
    <w:p w14:paraId="12BFB2CD" w14:textId="77777777" w:rsidR="00BF22D1" w:rsidRPr="00BF22D1" w:rsidRDefault="00BF22D1" w:rsidP="00162DB9">
      <w:pPr>
        <w:spacing w:after="0"/>
        <w:ind w:right="-108"/>
        <w:jc w:val="both"/>
        <w:rPr>
          <w:rFonts w:ascii="Arial" w:hAnsi="Arial" w:cs="Arial"/>
          <w:color w:val="000000"/>
        </w:rPr>
      </w:pPr>
      <w:r>
        <w:rPr>
          <w:rFonts w:ascii="Arial" w:hAnsi="Arial"/>
          <w:color w:val="000000"/>
        </w:rPr>
        <w:t>The proposal shall specify:</w:t>
      </w:r>
    </w:p>
    <w:p w14:paraId="5F3B1007"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Software license delivery </w:t>
      </w:r>
      <w:proofErr w:type="gramStart"/>
      <w:r>
        <w:rPr>
          <w:rFonts w:ascii="Arial" w:hAnsi="Arial"/>
          <w:color w:val="000000"/>
        </w:rPr>
        <w:t>timelines;</w:t>
      </w:r>
      <w:proofErr w:type="gramEnd"/>
    </w:p>
    <w:p w14:paraId="77E2C72A"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Implementation </w:t>
      </w:r>
      <w:proofErr w:type="gramStart"/>
      <w:r>
        <w:rPr>
          <w:rFonts w:ascii="Arial" w:hAnsi="Arial"/>
          <w:color w:val="000000"/>
        </w:rPr>
        <w:t>timelines;</w:t>
      </w:r>
      <w:proofErr w:type="gramEnd"/>
    </w:p>
    <w:p w14:paraId="51FF824E"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Training </w:t>
      </w:r>
      <w:proofErr w:type="gramStart"/>
      <w:r>
        <w:rPr>
          <w:rFonts w:ascii="Arial" w:hAnsi="Arial"/>
          <w:color w:val="000000"/>
        </w:rPr>
        <w:t>schedules;</w:t>
      </w:r>
      <w:proofErr w:type="gramEnd"/>
    </w:p>
    <w:p w14:paraId="5236C17A"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The start date of technical support services.</w:t>
      </w:r>
    </w:p>
    <w:p w14:paraId="509B91D2" w14:textId="2C98CE43" w:rsidR="00D912C4" w:rsidRPr="00D02F78" w:rsidRDefault="00D912C4" w:rsidP="00162DB9">
      <w:pPr>
        <w:spacing w:before="240" w:after="0"/>
        <w:jc w:val="both"/>
        <w:rPr>
          <w:rFonts w:ascii="Arial" w:hAnsi="Arial" w:cs="Arial"/>
          <w:b/>
          <w:sz w:val="24"/>
          <w:szCs w:val="28"/>
        </w:rPr>
      </w:pPr>
      <w:r>
        <w:rPr>
          <w:rFonts w:ascii="Arial" w:hAnsi="Arial"/>
          <w:b/>
          <w:sz w:val="24"/>
        </w:rPr>
        <w:lastRenderedPageBreak/>
        <w:t>9.</w:t>
      </w:r>
      <w:r>
        <w:rPr>
          <w:rFonts w:ascii="Arial" w:hAnsi="Arial"/>
          <w:b/>
          <w:bCs/>
          <w:sz w:val="24"/>
        </w:rPr>
        <w:t xml:space="preserve"> </w:t>
      </w:r>
      <w:r>
        <w:rPr>
          <w:rFonts w:ascii="Arial" w:hAnsi="Arial"/>
          <w:b/>
          <w:sz w:val="24"/>
        </w:rPr>
        <w:t xml:space="preserve"> Additional information</w:t>
      </w:r>
    </w:p>
    <w:p w14:paraId="6E2E1A2B" w14:textId="77777777" w:rsidR="00271FBA" w:rsidRPr="00271FBA" w:rsidRDefault="00271FBA" w:rsidP="00162DB9">
      <w:pPr>
        <w:spacing w:after="0"/>
        <w:ind w:right="-108"/>
        <w:jc w:val="both"/>
        <w:rPr>
          <w:rFonts w:ascii="Arial" w:hAnsi="Arial" w:cs="Arial"/>
          <w:color w:val="000000"/>
        </w:rPr>
      </w:pPr>
      <w:r>
        <w:rPr>
          <w:rFonts w:ascii="Arial" w:hAnsi="Arial"/>
          <w:color w:val="000000"/>
        </w:rPr>
        <w:t>The supplier shall specify in its proposal:</w:t>
      </w:r>
    </w:p>
    <w:p w14:paraId="79AEC52D" w14:textId="4738CF3D" w:rsidR="00271FBA"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Licensing model (e.g., named-user, concurrent, server-based licenses, etc.</w:t>
      </w:r>
      <w:proofErr w:type="gramStart"/>
      <w:r>
        <w:rPr>
          <w:rFonts w:ascii="Arial" w:hAnsi="Arial"/>
          <w:color w:val="000000"/>
        </w:rPr>
        <w:t>);</w:t>
      </w:r>
      <w:proofErr w:type="gramEnd"/>
    </w:p>
    <w:p w14:paraId="40CF3C5E" w14:textId="7EE58C00" w:rsidR="00271FBA"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Maximum number of users included in the proposed </w:t>
      </w:r>
      <w:proofErr w:type="gramStart"/>
      <w:r>
        <w:rPr>
          <w:rFonts w:ascii="Arial" w:hAnsi="Arial"/>
          <w:color w:val="000000"/>
        </w:rPr>
        <w:t>price;</w:t>
      </w:r>
      <w:proofErr w:type="gramEnd"/>
    </w:p>
    <w:p w14:paraId="694BC713" w14:textId="0548065D" w:rsidR="00271FBA" w:rsidRPr="00271FBA" w:rsidRDefault="00271FBA" w:rsidP="00162DB9">
      <w:pPr>
        <w:pStyle w:val="ListParagraph"/>
        <w:numPr>
          <w:ilvl w:val="0"/>
          <w:numId w:val="18"/>
        </w:numPr>
        <w:spacing w:after="0"/>
        <w:ind w:right="-108"/>
        <w:jc w:val="both"/>
        <w:rPr>
          <w:rFonts w:ascii="Arial" w:hAnsi="Arial" w:cs="Arial"/>
          <w:color w:val="000000"/>
        </w:rPr>
      </w:pPr>
      <w:r>
        <w:rPr>
          <w:rFonts w:ascii="Arial" w:hAnsi="Arial"/>
          <w:color w:val="000000"/>
        </w:rPr>
        <w:t>The cost of additional user licenses (if applicable).</w:t>
      </w:r>
    </w:p>
    <w:p w14:paraId="2776E22A" w14:textId="77777777" w:rsidR="00BF22D1" w:rsidRPr="00BF22D1" w:rsidRDefault="00BF22D1" w:rsidP="00162DB9">
      <w:pPr>
        <w:spacing w:after="0"/>
        <w:ind w:right="-108"/>
        <w:jc w:val="both"/>
        <w:rPr>
          <w:rFonts w:ascii="Arial" w:hAnsi="Arial" w:cs="Arial"/>
          <w:color w:val="000000"/>
        </w:rPr>
      </w:pPr>
      <w:r>
        <w:rPr>
          <w:rFonts w:ascii="Arial" w:hAnsi="Arial"/>
          <w:color w:val="000000"/>
        </w:rPr>
        <w:t>The proposal shall separately identify:</w:t>
      </w:r>
    </w:p>
    <w:p w14:paraId="16CF3A4E"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Software license </w:t>
      </w:r>
      <w:proofErr w:type="gramStart"/>
      <w:r>
        <w:rPr>
          <w:rFonts w:ascii="Arial" w:hAnsi="Arial"/>
          <w:color w:val="000000"/>
        </w:rPr>
        <w:t>price;</w:t>
      </w:r>
      <w:proofErr w:type="gramEnd"/>
    </w:p>
    <w:p w14:paraId="26FC7C08"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Implementation </w:t>
      </w:r>
      <w:proofErr w:type="gramStart"/>
      <w:r>
        <w:rPr>
          <w:rFonts w:ascii="Arial" w:hAnsi="Arial"/>
          <w:color w:val="000000"/>
        </w:rPr>
        <w:t>costs;</w:t>
      </w:r>
      <w:proofErr w:type="gramEnd"/>
    </w:p>
    <w:p w14:paraId="3F2F1380"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Training </w:t>
      </w:r>
      <w:proofErr w:type="gramStart"/>
      <w:r>
        <w:rPr>
          <w:rFonts w:ascii="Arial" w:hAnsi="Arial"/>
          <w:color w:val="000000"/>
        </w:rPr>
        <w:t>costs;</w:t>
      </w:r>
      <w:proofErr w:type="gramEnd"/>
    </w:p>
    <w:p w14:paraId="0C0BF21D"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Annual support </w:t>
      </w:r>
      <w:proofErr w:type="gramStart"/>
      <w:r>
        <w:rPr>
          <w:rFonts w:ascii="Arial" w:hAnsi="Arial"/>
          <w:color w:val="000000"/>
        </w:rPr>
        <w:t>costs;</w:t>
      </w:r>
      <w:proofErr w:type="gramEnd"/>
    </w:p>
    <w:p w14:paraId="4154097E" w14:textId="77777777" w:rsidR="00BF22D1" w:rsidRPr="00BF22D1" w:rsidRDefault="00BF22D1" w:rsidP="00162DB9">
      <w:pPr>
        <w:pStyle w:val="ListParagraph"/>
        <w:numPr>
          <w:ilvl w:val="0"/>
          <w:numId w:val="18"/>
        </w:numPr>
        <w:spacing w:after="0"/>
        <w:ind w:right="-108"/>
        <w:jc w:val="both"/>
        <w:rPr>
          <w:rFonts w:ascii="Arial" w:hAnsi="Arial" w:cs="Arial"/>
          <w:color w:val="000000"/>
        </w:rPr>
      </w:pPr>
      <w:r>
        <w:rPr>
          <w:rFonts w:ascii="Arial" w:hAnsi="Arial"/>
          <w:color w:val="000000"/>
        </w:rPr>
        <w:t xml:space="preserve">Regulatory update </w:t>
      </w:r>
      <w:proofErr w:type="gramStart"/>
      <w:r>
        <w:rPr>
          <w:rFonts w:ascii="Arial" w:hAnsi="Arial"/>
          <w:color w:val="000000"/>
        </w:rPr>
        <w:t>costs;</w:t>
      </w:r>
      <w:proofErr w:type="gramEnd"/>
    </w:p>
    <w:p w14:paraId="4FFD0123" w14:textId="450E4FC5" w:rsidR="00BF22D1" w:rsidRDefault="0036288B" w:rsidP="00162DB9">
      <w:pPr>
        <w:pStyle w:val="ListParagraph"/>
        <w:numPr>
          <w:ilvl w:val="0"/>
          <w:numId w:val="18"/>
        </w:numPr>
        <w:spacing w:after="0"/>
        <w:ind w:right="-108"/>
        <w:jc w:val="both"/>
        <w:rPr>
          <w:rFonts w:ascii="Arial" w:hAnsi="Arial" w:cs="Arial"/>
          <w:color w:val="000000"/>
        </w:rPr>
      </w:pPr>
      <w:r>
        <w:rPr>
          <w:rFonts w:ascii="Arial" w:hAnsi="Arial"/>
          <w:color w:val="000000"/>
        </w:rPr>
        <w:t>Costs</w:t>
      </w:r>
      <w:r w:rsidR="00BF22D1">
        <w:rPr>
          <w:rFonts w:ascii="Arial" w:hAnsi="Arial"/>
          <w:color w:val="000000"/>
        </w:rPr>
        <w:t xml:space="preserve"> for additional modules (e.g., UFI, PCN, label generation, and integrations).</w:t>
      </w:r>
    </w:p>
    <w:p w14:paraId="5A25DBB2" w14:textId="77777777" w:rsidR="00271FBA" w:rsidRDefault="00271FBA" w:rsidP="00162DB9">
      <w:pPr>
        <w:spacing w:after="0"/>
        <w:ind w:right="-108"/>
        <w:jc w:val="both"/>
        <w:rPr>
          <w:rFonts w:ascii="Arial" w:hAnsi="Arial" w:cs="Arial"/>
          <w:color w:val="000000"/>
        </w:rPr>
      </w:pPr>
      <w:r>
        <w:rPr>
          <w:rFonts w:ascii="Arial" w:hAnsi="Arial"/>
          <w:color w:val="000000"/>
        </w:rPr>
        <w:t xml:space="preserve">The supplier shall clearly specify in its proposal which functionalities are included in the base </w:t>
      </w:r>
      <w:proofErr w:type="gramStart"/>
      <w:r>
        <w:rPr>
          <w:rFonts w:ascii="Arial" w:hAnsi="Arial"/>
          <w:color w:val="000000"/>
        </w:rPr>
        <w:t>license</w:t>
      </w:r>
      <w:proofErr w:type="gramEnd"/>
      <w:r>
        <w:rPr>
          <w:rFonts w:ascii="Arial" w:hAnsi="Arial"/>
          <w:color w:val="000000"/>
        </w:rPr>
        <w:t xml:space="preserve"> and which require additional modules or additional licensing (e.g., </w:t>
      </w:r>
      <w:proofErr w:type="spellStart"/>
      <w:r>
        <w:rPr>
          <w:rFonts w:ascii="Arial" w:hAnsi="Arial"/>
          <w:color w:val="000000"/>
        </w:rPr>
        <w:t>eSDS</w:t>
      </w:r>
      <w:proofErr w:type="spellEnd"/>
      <w:r>
        <w:rPr>
          <w:rFonts w:ascii="Arial" w:hAnsi="Arial"/>
          <w:color w:val="000000"/>
        </w:rPr>
        <w:t xml:space="preserve">, IUCLID integration, </w:t>
      </w:r>
      <w:proofErr w:type="spellStart"/>
      <w:r>
        <w:rPr>
          <w:rFonts w:ascii="Arial" w:hAnsi="Arial"/>
          <w:color w:val="000000"/>
        </w:rPr>
        <w:t>Chesar</w:t>
      </w:r>
      <w:proofErr w:type="spellEnd"/>
      <w:r>
        <w:rPr>
          <w:rFonts w:ascii="Arial" w:hAnsi="Arial"/>
          <w:color w:val="000000"/>
        </w:rPr>
        <w:t xml:space="preserve"> integration, </w:t>
      </w:r>
      <w:proofErr w:type="spellStart"/>
      <w:r>
        <w:rPr>
          <w:rFonts w:ascii="Arial" w:hAnsi="Arial"/>
          <w:color w:val="000000"/>
        </w:rPr>
        <w:t>ESCom</w:t>
      </w:r>
      <w:proofErr w:type="spellEnd"/>
      <w:r>
        <w:rPr>
          <w:rFonts w:ascii="Arial" w:hAnsi="Arial"/>
          <w:color w:val="000000"/>
        </w:rPr>
        <w:t xml:space="preserve"> XML, UFI, PCN, label generation, multilingual support, etc.).</w:t>
      </w:r>
    </w:p>
    <w:p w14:paraId="2544A657" w14:textId="77777777" w:rsidR="003446E1" w:rsidRPr="003446E1" w:rsidRDefault="003446E1" w:rsidP="003446E1">
      <w:pPr>
        <w:spacing w:after="0"/>
        <w:ind w:right="-108"/>
        <w:jc w:val="both"/>
        <w:rPr>
          <w:rFonts w:ascii="Arial" w:hAnsi="Arial" w:cs="Arial"/>
          <w:color w:val="000000"/>
        </w:rPr>
      </w:pPr>
      <w:r>
        <w:rPr>
          <w:rFonts w:ascii="Arial" w:hAnsi="Arial"/>
          <w:color w:val="000000"/>
        </w:rPr>
        <w:t>The supplier shall specify how regulatory changes are implemented in the software solution, the frequency of regulatory and software updates, and whether such updates are included in the annual support and maintenance fee.</w:t>
      </w:r>
    </w:p>
    <w:p w14:paraId="2F98D24A" w14:textId="1600B467" w:rsidR="00686226" w:rsidRDefault="00BF22D1" w:rsidP="00162DB9">
      <w:pPr>
        <w:spacing w:after="0"/>
        <w:ind w:right="-108"/>
        <w:jc w:val="both"/>
        <w:rPr>
          <w:rFonts w:ascii="Arial" w:hAnsi="Arial" w:cs="Arial"/>
          <w:color w:val="000000"/>
        </w:rPr>
      </w:pPr>
      <w:r>
        <w:rPr>
          <w:rFonts w:ascii="Arial" w:hAnsi="Arial"/>
          <w:color w:val="000000"/>
        </w:rPr>
        <w:t>The Company intends to conclude a long-term contract. This RFI will be used for supplier selection and the potential award of a contract.</w:t>
      </w:r>
    </w:p>
    <w:p w14:paraId="6650398A" w14:textId="77777777" w:rsidR="009F38A8" w:rsidRDefault="006E333C" w:rsidP="009F38A8">
      <w:pPr>
        <w:spacing w:after="0"/>
        <w:ind w:right="-108"/>
        <w:jc w:val="both"/>
        <w:rPr>
          <w:rFonts w:ascii="Arial" w:hAnsi="Arial" w:cs="Arial"/>
          <w:color w:val="000000"/>
        </w:rPr>
      </w:pPr>
      <w:r>
        <w:rPr>
          <w:rFonts w:ascii="Arial" w:hAnsi="Arial"/>
          <w:color w:val="000000"/>
        </w:rPr>
        <w:t>This RFI is conducted for the purpose of obtaining commercial proposals. Proposals submitted by suppliers will be evaluated based on technical compliance, functionality, integration capabilities, implementation approach, support and maintenance terms, and the total cost of proposal. During the proposal evaluation stage, the supplier shall, upon request by AB ORLEN Lietuva, provide access to a demo or trial version of the software solution and present the functionality of the proposed solution. The results of this RFI may be used as the basis for the direct award of a long-term contract covering software licenses, implementation, support, and update services.</w:t>
      </w:r>
    </w:p>
    <w:p w14:paraId="204F8977" w14:textId="35B3728F" w:rsidR="00D02F78" w:rsidRPr="00686226" w:rsidRDefault="00271FBA" w:rsidP="00871A7D">
      <w:pPr>
        <w:spacing w:line="300" w:lineRule="atLeast"/>
        <w:rPr>
          <w:rFonts w:ascii="Arial" w:hAnsi="Arial" w:cs="Arial"/>
          <w:color w:val="000000"/>
        </w:rPr>
      </w:pPr>
      <w:r>
        <w:rPr>
          <w:rFonts w:ascii="Arial" w:hAnsi="Arial"/>
          <w:color w:val="000000"/>
        </w:rPr>
        <w:t xml:space="preserve">Preference will be given to solutions that provide integration with the existing IUCLID server environment and </w:t>
      </w:r>
      <w:proofErr w:type="spellStart"/>
      <w:r>
        <w:rPr>
          <w:rFonts w:ascii="Arial" w:hAnsi="Arial"/>
          <w:color w:val="000000"/>
        </w:rPr>
        <w:t>Chesar</w:t>
      </w:r>
      <w:proofErr w:type="spellEnd"/>
      <w:r>
        <w:rPr>
          <w:rFonts w:ascii="Arial" w:hAnsi="Arial"/>
          <w:color w:val="000000"/>
        </w:rPr>
        <w:t xml:space="preserve">, support the preparation of </w:t>
      </w:r>
      <w:proofErr w:type="spellStart"/>
      <w:r>
        <w:rPr>
          <w:rFonts w:ascii="Arial" w:hAnsi="Arial"/>
          <w:color w:val="000000"/>
        </w:rPr>
        <w:t>eSDS</w:t>
      </w:r>
      <w:proofErr w:type="spellEnd"/>
      <w:r>
        <w:rPr>
          <w:rFonts w:ascii="Arial" w:hAnsi="Arial"/>
          <w:color w:val="000000"/>
        </w:rPr>
        <w:t>, and reduce the need for manual data transfer.</w:t>
      </w:r>
    </w:p>
    <w:sectPr w:rsidR="00D02F78" w:rsidRPr="00686226">
      <w:headerReference w:type="default" r:id="rId8"/>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1C55A" w14:textId="77777777" w:rsidR="00326E3A" w:rsidRDefault="00326E3A" w:rsidP="005D7482">
      <w:pPr>
        <w:spacing w:after="0" w:line="240" w:lineRule="auto"/>
      </w:pPr>
      <w:r>
        <w:separator/>
      </w:r>
    </w:p>
  </w:endnote>
  <w:endnote w:type="continuationSeparator" w:id="0">
    <w:p w14:paraId="29A0711A" w14:textId="77777777" w:rsidR="00326E3A" w:rsidRDefault="00326E3A"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741167"/>
      <w:docPartObj>
        <w:docPartGallery w:val="Page Numbers (Bottom of Page)"/>
        <w:docPartUnique/>
      </w:docPartObj>
    </w:sdtPr>
    <w:sdtEndPr>
      <w:rPr>
        <w:rFonts w:ascii="Arial" w:hAnsi="Arial" w:cs="Arial"/>
        <w:noProof/>
      </w:rPr>
    </w:sdtEndPr>
    <w:sdtContent>
      <w:p w14:paraId="35CF5E43" w14:textId="6A3248A2" w:rsidR="00814003" w:rsidRPr="00814003" w:rsidRDefault="00814003" w:rsidP="00814003">
        <w:pPr>
          <w:pStyle w:val="Footer"/>
          <w:jc w:val="right"/>
          <w:rPr>
            <w:rFonts w:ascii="Arial" w:hAnsi="Arial" w:cs="Arial"/>
          </w:rPr>
        </w:pPr>
        <w:r w:rsidRPr="00814003">
          <w:rPr>
            <w:rFonts w:ascii="Arial" w:hAnsi="Arial" w:cs="Arial"/>
          </w:rPr>
          <w:fldChar w:fldCharType="begin"/>
        </w:r>
        <w:r w:rsidRPr="00814003">
          <w:rPr>
            <w:rFonts w:ascii="Arial" w:hAnsi="Arial" w:cs="Arial"/>
          </w:rPr>
          <w:instrText xml:space="preserve"> PAGE   \* MERGEFORMAT </w:instrText>
        </w:r>
        <w:r w:rsidRPr="00814003">
          <w:rPr>
            <w:rFonts w:ascii="Arial" w:hAnsi="Arial" w:cs="Arial"/>
          </w:rPr>
          <w:fldChar w:fldCharType="separate"/>
        </w:r>
        <w:r w:rsidR="00413CDC">
          <w:rPr>
            <w:rFonts w:ascii="Arial" w:hAnsi="Arial" w:cs="Arial"/>
            <w:noProof/>
          </w:rPr>
          <w:t>8</w:t>
        </w:r>
        <w:r w:rsidRPr="00814003">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6152" w14:textId="77777777" w:rsidR="00326E3A" w:rsidRDefault="00326E3A" w:rsidP="005D7482">
      <w:pPr>
        <w:spacing w:after="0" w:line="240" w:lineRule="auto"/>
      </w:pPr>
      <w:r>
        <w:separator/>
      </w:r>
    </w:p>
  </w:footnote>
  <w:footnote w:type="continuationSeparator" w:id="0">
    <w:p w14:paraId="405D309C" w14:textId="77777777" w:rsidR="00326E3A" w:rsidRDefault="00326E3A"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8587" w14:textId="5A299B6E" w:rsidR="005D7482" w:rsidRPr="00961997" w:rsidRDefault="00C564AB" w:rsidP="00961997">
    <w:pPr>
      <w:tabs>
        <w:tab w:val="center" w:pos="4819"/>
        <w:tab w:val="right" w:pos="9638"/>
      </w:tabs>
      <w:spacing w:after="0" w:line="240" w:lineRule="auto"/>
      <w:jc w:val="center"/>
      <w:rPr>
        <w:rFonts w:ascii="Arial" w:hAnsi="Arial" w:cs="Arial"/>
        <w:b/>
        <w:sz w:val="40"/>
        <w:szCs w:val="40"/>
      </w:rPr>
    </w:pPr>
    <w:r>
      <w:rPr>
        <w:rFonts w:ascii="Arial" w:hAnsi="Arial"/>
        <w:b/>
        <w:sz w:val="48"/>
      </w:rPr>
      <w:t>SCOPE OF SERVICES</w:t>
    </w:r>
    <w:r w:rsidR="00676B4E">
      <w:rPr>
        <w:rFonts w:ascii="Arial" w:hAnsi="Arial"/>
        <w:b/>
        <w:sz w:val="48"/>
      </w:rPr>
      <w:t xml:space="preserve"> </w:t>
    </w:r>
    <w:r w:rsidR="00676B4E" w:rsidRPr="00676B4E">
      <w:rPr>
        <w:rFonts w:ascii="Arial" w:hAnsi="Arial"/>
        <w:b/>
        <w:sz w:val="20"/>
        <w:szCs w:val="20"/>
      </w:rPr>
      <w:t>Annex1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13C1"/>
    <w:multiLevelType w:val="multilevel"/>
    <w:tmpl w:val="2934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24BC4"/>
    <w:multiLevelType w:val="hybridMultilevel"/>
    <w:tmpl w:val="0FE661A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27F430C"/>
    <w:multiLevelType w:val="multilevel"/>
    <w:tmpl w:val="BF1C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17A28"/>
    <w:multiLevelType w:val="multilevel"/>
    <w:tmpl w:val="4DEC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73DB6"/>
    <w:multiLevelType w:val="hybridMultilevel"/>
    <w:tmpl w:val="84CABB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5A359F"/>
    <w:multiLevelType w:val="multilevel"/>
    <w:tmpl w:val="85E6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F91239"/>
    <w:multiLevelType w:val="multilevel"/>
    <w:tmpl w:val="90E0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C2242"/>
    <w:multiLevelType w:val="hybridMultilevel"/>
    <w:tmpl w:val="C6C615DE"/>
    <w:lvl w:ilvl="0" w:tplc="0E8C8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02A2627"/>
    <w:multiLevelType w:val="multilevel"/>
    <w:tmpl w:val="AE3CB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870C6C"/>
    <w:multiLevelType w:val="hybridMultilevel"/>
    <w:tmpl w:val="609260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9753DE"/>
    <w:multiLevelType w:val="multilevel"/>
    <w:tmpl w:val="44920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654C4"/>
    <w:multiLevelType w:val="multilevel"/>
    <w:tmpl w:val="64B8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8B1EDB"/>
    <w:multiLevelType w:val="hybridMultilevel"/>
    <w:tmpl w:val="DCE493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AF739B"/>
    <w:multiLevelType w:val="hybridMultilevel"/>
    <w:tmpl w:val="C4F69E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594332"/>
    <w:multiLevelType w:val="multilevel"/>
    <w:tmpl w:val="270C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C71F66"/>
    <w:multiLevelType w:val="multilevel"/>
    <w:tmpl w:val="91A4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DF5F1F"/>
    <w:multiLevelType w:val="multilevel"/>
    <w:tmpl w:val="EDCE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9202C3"/>
    <w:multiLevelType w:val="multilevel"/>
    <w:tmpl w:val="5ABE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346981"/>
    <w:multiLevelType w:val="hybridMultilevel"/>
    <w:tmpl w:val="9DFA1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116EED"/>
    <w:multiLevelType w:val="hybridMultilevel"/>
    <w:tmpl w:val="893431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4E50B7"/>
    <w:multiLevelType w:val="hybridMultilevel"/>
    <w:tmpl w:val="A02A18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E937556"/>
    <w:multiLevelType w:val="hybridMultilevel"/>
    <w:tmpl w:val="A88A5C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356B48"/>
    <w:multiLevelType w:val="multilevel"/>
    <w:tmpl w:val="EF0C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9651EF"/>
    <w:multiLevelType w:val="hybridMultilevel"/>
    <w:tmpl w:val="1026D9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FCA664A"/>
    <w:multiLevelType w:val="hybridMultilevel"/>
    <w:tmpl w:val="30CC5DCE"/>
    <w:lvl w:ilvl="0" w:tplc="0E8C8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36651D6"/>
    <w:multiLevelType w:val="hybridMultilevel"/>
    <w:tmpl w:val="98F452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1095593">
    <w:abstractNumId w:val="7"/>
  </w:num>
  <w:num w:numId="2" w16cid:durableId="887645256">
    <w:abstractNumId w:val="24"/>
  </w:num>
  <w:num w:numId="3" w16cid:durableId="1637099667">
    <w:abstractNumId w:val="21"/>
  </w:num>
  <w:num w:numId="4" w16cid:durableId="2049836962">
    <w:abstractNumId w:val="8"/>
  </w:num>
  <w:num w:numId="5" w16cid:durableId="422535366">
    <w:abstractNumId w:val="19"/>
  </w:num>
  <w:num w:numId="6" w16cid:durableId="587008451">
    <w:abstractNumId w:val="22"/>
  </w:num>
  <w:num w:numId="7" w16cid:durableId="418982663">
    <w:abstractNumId w:val="14"/>
  </w:num>
  <w:num w:numId="8" w16cid:durableId="1838961117">
    <w:abstractNumId w:val="16"/>
  </w:num>
  <w:num w:numId="9" w16cid:durableId="814224379">
    <w:abstractNumId w:val="15"/>
  </w:num>
  <w:num w:numId="10" w16cid:durableId="648750867">
    <w:abstractNumId w:val="17"/>
  </w:num>
  <w:num w:numId="11" w16cid:durableId="1509909221">
    <w:abstractNumId w:val="10"/>
  </w:num>
  <w:num w:numId="12" w16cid:durableId="963848340">
    <w:abstractNumId w:val="23"/>
  </w:num>
  <w:num w:numId="13" w16cid:durableId="1211696536">
    <w:abstractNumId w:val="12"/>
  </w:num>
  <w:num w:numId="14" w16cid:durableId="589506289">
    <w:abstractNumId w:val="13"/>
  </w:num>
  <w:num w:numId="15" w16cid:durableId="1514764701">
    <w:abstractNumId w:val="9"/>
  </w:num>
  <w:num w:numId="16" w16cid:durableId="1681275741">
    <w:abstractNumId w:val="25"/>
  </w:num>
  <w:num w:numId="17" w16cid:durableId="1839425508">
    <w:abstractNumId w:val="20"/>
  </w:num>
  <w:num w:numId="18" w16cid:durableId="158814127">
    <w:abstractNumId w:val="18"/>
  </w:num>
  <w:num w:numId="19" w16cid:durableId="2049914059">
    <w:abstractNumId w:val="6"/>
  </w:num>
  <w:num w:numId="20" w16cid:durableId="1818186910">
    <w:abstractNumId w:val="2"/>
  </w:num>
  <w:num w:numId="21" w16cid:durableId="1800298746">
    <w:abstractNumId w:val="3"/>
  </w:num>
  <w:num w:numId="22" w16cid:durableId="814837613">
    <w:abstractNumId w:val="5"/>
  </w:num>
  <w:num w:numId="23" w16cid:durableId="803080960">
    <w:abstractNumId w:val="11"/>
  </w:num>
  <w:num w:numId="24" w16cid:durableId="1488588391">
    <w:abstractNumId w:val="0"/>
  </w:num>
  <w:num w:numId="25" w16cid:durableId="487215291">
    <w:abstractNumId w:val="1"/>
  </w:num>
  <w:num w:numId="26" w16cid:durableId="1084258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3E84"/>
    <w:rsid w:val="00081063"/>
    <w:rsid w:val="00094F90"/>
    <w:rsid w:val="000A7F83"/>
    <w:rsid w:val="000A7FB3"/>
    <w:rsid w:val="000C3D11"/>
    <w:rsid w:val="000D7A10"/>
    <w:rsid w:val="000F5716"/>
    <w:rsid w:val="001153D2"/>
    <w:rsid w:val="00162DB9"/>
    <w:rsid w:val="001A3805"/>
    <w:rsid w:val="001A6B2C"/>
    <w:rsid w:val="0020188C"/>
    <w:rsid w:val="00271FBA"/>
    <w:rsid w:val="002A588F"/>
    <w:rsid w:val="002A5E19"/>
    <w:rsid w:val="002B6BA8"/>
    <w:rsid w:val="002B75BE"/>
    <w:rsid w:val="002C76F5"/>
    <w:rsid w:val="002D34E0"/>
    <w:rsid w:val="002F5ECB"/>
    <w:rsid w:val="00304B78"/>
    <w:rsid w:val="00315418"/>
    <w:rsid w:val="00326E3A"/>
    <w:rsid w:val="003446E1"/>
    <w:rsid w:val="0035323C"/>
    <w:rsid w:val="0036288B"/>
    <w:rsid w:val="00396199"/>
    <w:rsid w:val="003A6D63"/>
    <w:rsid w:val="003F6499"/>
    <w:rsid w:val="00404575"/>
    <w:rsid w:val="00413CDC"/>
    <w:rsid w:val="00414172"/>
    <w:rsid w:val="0041432D"/>
    <w:rsid w:val="004203C1"/>
    <w:rsid w:val="00466F02"/>
    <w:rsid w:val="004A0EFC"/>
    <w:rsid w:val="004F2220"/>
    <w:rsid w:val="00501AB5"/>
    <w:rsid w:val="00510CB3"/>
    <w:rsid w:val="00523E0F"/>
    <w:rsid w:val="0053214C"/>
    <w:rsid w:val="005372FD"/>
    <w:rsid w:val="00564D01"/>
    <w:rsid w:val="00583D97"/>
    <w:rsid w:val="00587F42"/>
    <w:rsid w:val="00597998"/>
    <w:rsid w:val="005A4CD5"/>
    <w:rsid w:val="005A4F06"/>
    <w:rsid w:val="005A70A3"/>
    <w:rsid w:val="005C0893"/>
    <w:rsid w:val="005C512B"/>
    <w:rsid w:val="005D03C3"/>
    <w:rsid w:val="005D6BB1"/>
    <w:rsid w:val="005D7482"/>
    <w:rsid w:val="005E7646"/>
    <w:rsid w:val="005F4AF9"/>
    <w:rsid w:val="006372A3"/>
    <w:rsid w:val="00676B4E"/>
    <w:rsid w:val="0068096F"/>
    <w:rsid w:val="00686226"/>
    <w:rsid w:val="00691D99"/>
    <w:rsid w:val="006C402B"/>
    <w:rsid w:val="006D36AC"/>
    <w:rsid w:val="006E1D22"/>
    <w:rsid w:val="006E333C"/>
    <w:rsid w:val="006F7843"/>
    <w:rsid w:val="007041FF"/>
    <w:rsid w:val="007207E3"/>
    <w:rsid w:val="00722B15"/>
    <w:rsid w:val="00763BA3"/>
    <w:rsid w:val="00764C94"/>
    <w:rsid w:val="00765631"/>
    <w:rsid w:val="007703C8"/>
    <w:rsid w:val="00791BF9"/>
    <w:rsid w:val="007A712F"/>
    <w:rsid w:val="007B1E07"/>
    <w:rsid w:val="007B4603"/>
    <w:rsid w:val="007B755A"/>
    <w:rsid w:val="00802A98"/>
    <w:rsid w:val="00806C0F"/>
    <w:rsid w:val="008079FC"/>
    <w:rsid w:val="00814003"/>
    <w:rsid w:val="0081561F"/>
    <w:rsid w:val="00817EF1"/>
    <w:rsid w:val="00820D51"/>
    <w:rsid w:val="00841BB3"/>
    <w:rsid w:val="008520C9"/>
    <w:rsid w:val="00871A7D"/>
    <w:rsid w:val="00875232"/>
    <w:rsid w:val="008C7F65"/>
    <w:rsid w:val="008D7C6C"/>
    <w:rsid w:val="008E46AD"/>
    <w:rsid w:val="008E7AB5"/>
    <w:rsid w:val="00901B21"/>
    <w:rsid w:val="00937081"/>
    <w:rsid w:val="00944356"/>
    <w:rsid w:val="00961997"/>
    <w:rsid w:val="009649B3"/>
    <w:rsid w:val="0097267F"/>
    <w:rsid w:val="009B3378"/>
    <w:rsid w:val="009D533F"/>
    <w:rsid w:val="009E2A96"/>
    <w:rsid w:val="009F38A8"/>
    <w:rsid w:val="009F4E9B"/>
    <w:rsid w:val="00A1429D"/>
    <w:rsid w:val="00A2005F"/>
    <w:rsid w:val="00A40958"/>
    <w:rsid w:val="00A40C18"/>
    <w:rsid w:val="00A444D1"/>
    <w:rsid w:val="00A51E9C"/>
    <w:rsid w:val="00A6089A"/>
    <w:rsid w:val="00AC26D3"/>
    <w:rsid w:val="00AC4A78"/>
    <w:rsid w:val="00AE0BD8"/>
    <w:rsid w:val="00AE273A"/>
    <w:rsid w:val="00AF0981"/>
    <w:rsid w:val="00B24F08"/>
    <w:rsid w:val="00B36574"/>
    <w:rsid w:val="00B87BC6"/>
    <w:rsid w:val="00BA17B7"/>
    <w:rsid w:val="00BA2BB2"/>
    <w:rsid w:val="00BD4CDB"/>
    <w:rsid w:val="00BE3546"/>
    <w:rsid w:val="00BE5409"/>
    <w:rsid w:val="00BF22D1"/>
    <w:rsid w:val="00BF7D63"/>
    <w:rsid w:val="00C1467B"/>
    <w:rsid w:val="00C15D87"/>
    <w:rsid w:val="00C36344"/>
    <w:rsid w:val="00C564AB"/>
    <w:rsid w:val="00C62687"/>
    <w:rsid w:val="00C73BE2"/>
    <w:rsid w:val="00C8227E"/>
    <w:rsid w:val="00CA5870"/>
    <w:rsid w:val="00CB5D87"/>
    <w:rsid w:val="00CB6C7D"/>
    <w:rsid w:val="00CC7AEA"/>
    <w:rsid w:val="00CE6521"/>
    <w:rsid w:val="00D02F78"/>
    <w:rsid w:val="00D057B3"/>
    <w:rsid w:val="00D11D61"/>
    <w:rsid w:val="00D14A3E"/>
    <w:rsid w:val="00D37BA9"/>
    <w:rsid w:val="00D45B1A"/>
    <w:rsid w:val="00D468F3"/>
    <w:rsid w:val="00D54854"/>
    <w:rsid w:val="00D5732C"/>
    <w:rsid w:val="00D60244"/>
    <w:rsid w:val="00D912C4"/>
    <w:rsid w:val="00DB6AA5"/>
    <w:rsid w:val="00DD61AE"/>
    <w:rsid w:val="00DE378F"/>
    <w:rsid w:val="00E46513"/>
    <w:rsid w:val="00E67E0B"/>
    <w:rsid w:val="00E73211"/>
    <w:rsid w:val="00E762C5"/>
    <w:rsid w:val="00E962EB"/>
    <w:rsid w:val="00EF44DA"/>
    <w:rsid w:val="00EF6244"/>
    <w:rsid w:val="00F25787"/>
    <w:rsid w:val="00F34D1F"/>
    <w:rsid w:val="00F406A3"/>
    <w:rsid w:val="00F42CD1"/>
    <w:rsid w:val="00F5480C"/>
    <w:rsid w:val="00F61FAA"/>
    <w:rsid w:val="00F6670D"/>
    <w:rsid w:val="00F906EF"/>
    <w:rsid w:val="00F90EDD"/>
    <w:rsid w:val="00FA0856"/>
    <w:rsid w:val="00FA1D54"/>
    <w:rsid w:val="00FA2906"/>
    <w:rsid w:val="00FB2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A46B6"/>
  <w15:docId w15:val="{C860F39B-B444-4B00-B33F-1F63F670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A2906"/>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character" w:styleId="CommentReference">
    <w:name w:val="annotation reference"/>
    <w:basedOn w:val="DefaultParagraphFont"/>
    <w:uiPriority w:val="99"/>
    <w:semiHidden/>
    <w:unhideWhenUsed/>
    <w:rsid w:val="00BE5409"/>
    <w:rPr>
      <w:sz w:val="16"/>
      <w:szCs w:val="16"/>
    </w:rPr>
  </w:style>
  <w:style w:type="paragraph" w:styleId="CommentText">
    <w:name w:val="annotation text"/>
    <w:basedOn w:val="Normal"/>
    <w:link w:val="CommentTextChar"/>
    <w:uiPriority w:val="99"/>
    <w:semiHidden/>
    <w:unhideWhenUsed/>
    <w:rsid w:val="00BE5409"/>
    <w:pPr>
      <w:spacing w:line="240" w:lineRule="auto"/>
    </w:pPr>
    <w:rPr>
      <w:sz w:val="20"/>
      <w:szCs w:val="20"/>
    </w:rPr>
  </w:style>
  <w:style w:type="character" w:customStyle="1" w:styleId="CommentTextChar">
    <w:name w:val="Comment Text Char"/>
    <w:basedOn w:val="DefaultParagraphFont"/>
    <w:link w:val="CommentText"/>
    <w:uiPriority w:val="99"/>
    <w:semiHidden/>
    <w:rsid w:val="00BE5409"/>
    <w:rPr>
      <w:sz w:val="20"/>
      <w:szCs w:val="20"/>
    </w:rPr>
  </w:style>
  <w:style w:type="paragraph" w:styleId="CommentSubject">
    <w:name w:val="annotation subject"/>
    <w:basedOn w:val="CommentText"/>
    <w:next w:val="CommentText"/>
    <w:link w:val="CommentSubjectChar"/>
    <w:uiPriority w:val="99"/>
    <w:semiHidden/>
    <w:unhideWhenUsed/>
    <w:rsid w:val="00BE5409"/>
    <w:rPr>
      <w:b/>
      <w:bCs/>
    </w:rPr>
  </w:style>
  <w:style w:type="character" w:customStyle="1" w:styleId="CommentSubjectChar">
    <w:name w:val="Comment Subject Char"/>
    <w:basedOn w:val="CommentTextChar"/>
    <w:link w:val="CommentSubject"/>
    <w:uiPriority w:val="99"/>
    <w:semiHidden/>
    <w:rsid w:val="00BE5409"/>
    <w:rPr>
      <w:b/>
      <w:bCs/>
      <w:sz w:val="20"/>
      <w:szCs w:val="20"/>
    </w:rPr>
  </w:style>
  <w:style w:type="paragraph" w:styleId="BalloonText">
    <w:name w:val="Balloon Text"/>
    <w:basedOn w:val="Normal"/>
    <w:link w:val="BalloonTextChar"/>
    <w:uiPriority w:val="99"/>
    <w:semiHidden/>
    <w:unhideWhenUsed/>
    <w:rsid w:val="00BE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409"/>
    <w:rPr>
      <w:rFonts w:ascii="Tahoma" w:hAnsi="Tahoma" w:cs="Tahoma"/>
      <w:sz w:val="16"/>
      <w:szCs w:val="16"/>
    </w:rPr>
  </w:style>
  <w:style w:type="paragraph" w:customStyle="1" w:styleId="Style1">
    <w:name w:val="Style1"/>
    <w:basedOn w:val="Normal"/>
    <w:rsid w:val="00C36344"/>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28">
    <w:name w:val="Font Style28"/>
    <w:rsid w:val="00C36344"/>
    <w:rPr>
      <w:rFonts w:ascii="Times New Roman" w:hAnsi="Times New Roman" w:cs="Times New Roman"/>
      <w:b/>
      <w:bCs/>
      <w:sz w:val="20"/>
      <w:szCs w:val="20"/>
    </w:rPr>
  </w:style>
  <w:style w:type="paragraph" w:styleId="ListParagraph">
    <w:name w:val="List Paragraph"/>
    <w:basedOn w:val="Normal"/>
    <w:uiPriority w:val="34"/>
    <w:qFormat/>
    <w:rsid w:val="0035323C"/>
    <w:pPr>
      <w:ind w:left="720"/>
      <w:contextualSpacing/>
    </w:pPr>
  </w:style>
  <w:style w:type="paragraph" w:styleId="NormalWeb">
    <w:name w:val="Normal (Web)"/>
    <w:basedOn w:val="Normal"/>
    <w:uiPriority w:val="99"/>
    <w:semiHidden/>
    <w:unhideWhenUsed/>
    <w:rsid w:val="00FA290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FA2906"/>
    <w:rPr>
      <w:b/>
      <w:bCs/>
    </w:rPr>
  </w:style>
  <w:style w:type="character" w:customStyle="1" w:styleId="Heading3Char">
    <w:name w:val="Heading 3 Char"/>
    <w:basedOn w:val="DefaultParagraphFont"/>
    <w:link w:val="Heading3"/>
    <w:uiPriority w:val="9"/>
    <w:rsid w:val="00FA2906"/>
    <w:rPr>
      <w:rFonts w:ascii="Times New Roman" w:eastAsia="Times New Roman" w:hAnsi="Times New Roman" w:cs="Times New Roman"/>
      <w:b/>
      <w:bCs/>
      <w:sz w:val="27"/>
      <w:szCs w:val="27"/>
      <w:lang w:eastAsia="lt-LT"/>
    </w:rPr>
  </w:style>
  <w:style w:type="paragraph" w:styleId="Revision">
    <w:name w:val="Revision"/>
    <w:hidden/>
    <w:uiPriority w:val="99"/>
    <w:semiHidden/>
    <w:rsid w:val="00DD61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9004">
      <w:bodyDiv w:val="1"/>
      <w:marLeft w:val="0"/>
      <w:marRight w:val="0"/>
      <w:marTop w:val="0"/>
      <w:marBottom w:val="0"/>
      <w:divBdr>
        <w:top w:val="none" w:sz="0" w:space="0" w:color="auto"/>
        <w:left w:val="none" w:sz="0" w:space="0" w:color="auto"/>
        <w:bottom w:val="none" w:sz="0" w:space="0" w:color="auto"/>
        <w:right w:val="none" w:sz="0" w:space="0" w:color="auto"/>
      </w:divBdr>
      <w:divsChild>
        <w:div w:id="451215870">
          <w:marLeft w:val="0"/>
          <w:marRight w:val="0"/>
          <w:marTop w:val="0"/>
          <w:marBottom w:val="0"/>
          <w:divBdr>
            <w:top w:val="none" w:sz="0" w:space="0" w:color="auto"/>
            <w:left w:val="none" w:sz="0" w:space="0" w:color="auto"/>
            <w:bottom w:val="none" w:sz="0" w:space="0" w:color="auto"/>
            <w:right w:val="none" w:sz="0" w:space="0" w:color="auto"/>
          </w:divBdr>
        </w:div>
      </w:divsChild>
    </w:div>
    <w:div w:id="182324398">
      <w:bodyDiv w:val="1"/>
      <w:marLeft w:val="0"/>
      <w:marRight w:val="0"/>
      <w:marTop w:val="0"/>
      <w:marBottom w:val="0"/>
      <w:divBdr>
        <w:top w:val="none" w:sz="0" w:space="0" w:color="auto"/>
        <w:left w:val="none" w:sz="0" w:space="0" w:color="auto"/>
        <w:bottom w:val="none" w:sz="0" w:space="0" w:color="auto"/>
        <w:right w:val="none" w:sz="0" w:space="0" w:color="auto"/>
      </w:divBdr>
      <w:divsChild>
        <w:div w:id="647395363">
          <w:marLeft w:val="0"/>
          <w:marRight w:val="0"/>
          <w:marTop w:val="0"/>
          <w:marBottom w:val="0"/>
          <w:divBdr>
            <w:top w:val="none" w:sz="0" w:space="0" w:color="auto"/>
            <w:left w:val="none" w:sz="0" w:space="0" w:color="auto"/>
            <w:bottom w:val="none" w:sz="0" w:space="0" w:color="auto"/>
            <w:right w:val="none" w:sz="0" w:space="0" w:color="auto"/>
          </w:divBdr>
        </w:div>
      </w:divsChild>
    </w:div>
    <w:div w:id="201523585">
      <w:bodyDiv w:val="1"/>
      <w:marLeft w:val="0"/>
      <w:marRight w:val="0"/>
      <w:marTop w:val="0"/>
      <w:marBottom w:val="0"/>
      <w:divBdr>
        <w:top w:val="none" w:sz="0" w:space="0" w:color="auto"/>
        <w:left w:val="none" w:sz="0" w:space="0" w:color="auto"/>
        <w:bottom w:val="none" w:sz="0" w:space="0" w:color="auto"/>
        <w:right w:val="none" w:sz="0" w:space="0" w:color="auto"/>
      </w:divBdr>
      <w:divsChild>
        <w:div w:id="474837254">
          <w:marLeft w:val="0"/>
          <w:marRight w:val="0"/>
          <w:marTop w:val="0"/>
          <w:marBottom w:val="0"/>
          <w:divBdr>
            <w:top w:val="none" w:sz="0" w:space="0" w:color="auto"/>
            <w:left w:val="none" w:sz="0" w:space="0" w:color="auto"/>
            <w:bottom w:val="none" w:sz="0" w:space="0" w:color="auto"/>
            <w:right w:val="none" w:sz="0" w:space="0" w:color="auto"/>
          </w:divBdr>
        </w:div>
      </w:divsChild>
    </w:div>
    <w:div w:id="371619638">
      <w:bodyDiv w:val="1"/>
      <w:marLeft w:val="0"/>
      <w:marRight w:val="0"/>
      <w:marTop w:val="0"/>
      <w:marBottom w:val="0"/>
      <w:divBdr>
        <w:top w:val="none" w:sz="0" w:space="0" w:color="auto"/>
        <w:left w:val="none" w:sz="0" w:space="0" w:color="auto"/>
        <w:bottom w:val="none" w:sz="0" w:space="0" w:color="auto"/>
        <w:right w:val="none" w:sz="0" w:space="0" w:color="auto"/>
      </w:divBdr>
      <w:divsChild>
        <w:div w:id="304044289">
          <w:marLeft w:val="0"/>
          <w:marRight w:val="0"/>
          <w:marTop w:val="0"/>
          <w:marBottom w:val="0"/>
          <w:divBdr>
            <w:top w:val="none" w:sz="0" w:space="0" w:color="auto"/>
            <w:left w:val="none" w:sz="0" w:space="0" w:color="auto"/>
            <w:bottom w:val="none" w:sz="0" w:space="0" w:color="auto"/>
            <w:right w:val="none" w:sz="0" w:space="0" w:color="auto"/>
          </w:divBdr>
        </w:div>
      </w:divsChild>
    </w:div>
    <w:div w:id="524681835">
      <w:bodyDiv w:val="1"/>
      <w:marLeft w:val="0"/>
      <w:marRight w:val="0"/>
      <w:marTop w:val="0"/>
      <w:marBottom w:val="0"/>
      <w:divBdr>
        <w:top w:val="none" w:sz="0" w:space="0" w:color="auto"/>
        <w:left w:val="none" w:sz="0" w:space="0" w:color="auto"/>
        <w:bottom w:val="none" w:sz="0" w:space="0" w:color="auto"/>
        <w:right w:val="none" w:sz="0" w:space="0" w:color="auto"/>
      </w:divBdr>
      <w:divsChild>
        <w:div w:id="1764062757">
          <w:marLeft w:val="0"/>
          <w:marRight w:val="0"/>
          <w:marTop w:val="0"/>
          <w:marBottom w:val="0"/>
          <w:divBdr>
            <w:top w:val="none" w:sz="0" w:space="0" w:color="auto"/>
            <w:left w:val="none" w:sz="0" w:space="0" w:color="auto"/>
            <w:bottom w:val="none" w:sz="0" w:space="0" w:color="auto"/>
            <w:right w:val="none" w:sz="0" w:space="0" w:color="auto"/>
          </w:divBdr>
        </w:div>
      </w:divsChild>
    </w:div>
    <w:div w:id="555627842">
      <w:bodyDiv w:val="1"/>
      <w:marLeft w:val="0"/>
      <w:marRight w:val="0"/>
      <w:marTop w:val="0"/>
      <w:marBottom w:val="0"/>
      <w:divBdr>
        <w:top w:val="none" w:sz="0" w:space="0" w:color="auto"/>
        <w:left w:val="none" w:sz="0" w:space="0" w:color="auto"/>
        <w:bottom w:val="none" w:sz="0" w:space="0" w:color="auto"/>
        <w:right w:val="none" w:sz="0" w:space="0" w:color="auto"/>
      </w:divBdr>
      <w:divsChild>
        <w:div w:id="1995529153">
          <w:marLeft w:val="0"/>
          <w:marRight w:val="0"/>
          <w:marTop w:val="0"/>
          <w:marBottom w:val="0"/>
          <w:divBdr>
            <w:top w:val="none" w:sz="0" w:space="0" w:color="auto"/>
            <w:left w:val="none" w:sz="0" w:space="0" w:color="auto"/>
            <w:bottom w:val="none" w:sz="0" w:space="0" w:color="auto"/>
            <w:right w:val="none" w:sz="0" w:space="0" w:color="auto"/>
          </w:divBdr>
        </w:div>
      </w:divsChild>
    </w:div>
    <w:div w:id="582489105">
      <w:bodyDiv w:val="1"/>
      <w:marLeft w:val="0"/>
      <w:marRight w:val="0"/>
      <w:marTop w:val="0"/>
      <w:marBottom w:val="0"/>
      <w:divBdr>
        <w:top w:val="none" w:sz="0" w:space="0" w:color="auto"/>
        <w:left w:val="none" w:sz="0" w:space="0" w:color="auto"/>
        <w:bottom w:val="none" w:sz="0" w:space="0" w:color="auto"/>
        <w:right w:val="none" w:sz="0" w:space="0" w:color="auto"/>
      </w:divBdr>
    </w:div>
    <w:div w:id="616789017">
      <w:bodyDiv w:val="1"/>
      <w:marLeft w:val="0"/>
      <w:marRight w:val="0"/>
      <w:marTop w:val="0"/>
      <w:marBottom w:val="0"/>
      <w:divBdr>
        <w:top w:val="none" w:sz="0" w:space="0" w:color="auto"/>
        <w:left w:val="none" w:sz="0" w:space="0" w:color="auto"/>
        <w:bottom w:val="none" w:sz="0" w:space="0" w:color="auto"/>
        <w:right w:val="none" w:sz="0" w:space="0" w:color="auto"/>
      </w:divBdr>
    </w:div>
    <w:div w:id="647513963">
      <w:bodyDiv w:val="1"/>
      <w:marLeft w:val="0"/>
      <w:marRight w:val="0"/>
      <w:marTop w:val="0"/>
      <w:marBottom w:val="0"/>
      <w:divBdr>
        <w:top w:val="none" w:sz="0" w:space="0" w:color="auto"/>
        <w:left w:val="none" w:sz="0" w:space="0" w:color="auto"/>
        <w:bottom w:val="none" w:sz="0" w:space="0" w:color="auto"/>
        <w:right w:val="none" w:sz="0" w:space="0" w:color="auto"/>
      </w:divBdr>
      <w:divsChild>
        <w:div w:id="2118601687">
          <w:marLeft w:val="0"/>
          <w:marRight w:val="0"/>
          <w:marTop w:val="0"/>
          <w:marBottom w:val="0"/>
          <w:divBdr>
            <w:top w:val="none" w:sz="0" w:space="0" w:color="auto"/>
            <w:left w:val="none" w:sz="0" w:space="0" w:color="auto"/>
            <w:bottom w:val="none" w:sz="0" w:space="0" w:color="auto"/>
            <w:right w:val="none" w:sz="0" w:space="0" w:color="auto"/>
          </w:divBdr>
        </w:div>
      </w:divsChild>
    </w:div>
    <w:div w:id="680664988">
      <w:bodyDiv w:val="1"/>
      <w:marLeft w:val="0"/>
      <w:marRight w:val="0"/>
      <w:marTop w:val="0"/>
      <w:marBottom w:val="0"/>
      <w:divBdr>
        <w:top w:val="none" w:sz="0" w:space="0" w:color="auto"/>
        <w:left w:val="none" w:sz="0" w:space="0" w:color="auto"/>
        <w:bottom w:val="none" w:sz="0" w:space="0" w:color="auto"/>
        <w:right w:val="none" w:sz="0" w:space="0" w:color="auto"/>
      </w:divBdr>
      <w:divsChild>
        <w:div w:id="1256549178">
          <w:marLeft w:val="0"/>
          <w:marRight w:val="0"/>
          <w:marTop w:val="0"/>
          <w:marBottom w:val="0"/>
          <w:divBdr>
            <w:top w:val="none" w:sz="0" w:space="0" w:color="auto"/>
            <w:left w:val="none" w:sz="0" w:space="0" w:color="auto"/>
            <w:bottom w:val="none" w:sz="0" w:space="0" w:color="auto"/>
            <w:right w:val="none" w:sz="0" w:space="0" w:color="auto"/>
          </w:divBdr>
        </w:div>
      </w:divsChild>
    </w:div>
    <w:div w:id="783429491">
      <w:bodyDiv w:val="1"/>
      <w:marLeft w:val="0"/>
      <w:marRight w:val="0"/>
      <w:marTop w:val="0"/>
      <w:marBottom w:val="0"/>
      <w:divBdr>
        <w:top w:val="none" w:sz="0" w:space="0" w:color="auto"/>
        <w:left w:val="none" w:sz="0" w:space="0" w:color="auto"/>
        <w:bottom w:val="none" w:sz="0" w:space="0" w:color="auto"/>
        <w:right w:val="none" w:sz="0" w:space="0" w:color="auto"/>
      </w:divBdr>
      <w:divsChild>
        <w:div w:id="1249387477">
          <w:marLeft w:val="0"/>
          <w:marRight w:val="0"/>
          <w:marTop w:val="0"/>
          <w:marBottom w:val="0"/>
          <w:divBdr>
            <w:top w:val="none" w:sz="0" w:space="0" w:color="auto"/>
            <w:left w:val="none" w:sz="0" w:space="0" w:color="auto"/>
            <w:bottom w:val="none" w:sz="0" w:space="0" w:color="auto"/>
            <w:right w:val="none" w:sz="0" w:space="0" w:color="auto"/>
          </w:divBdr>
        </w:div>
      </w:divsChild>
    </w:div>
    <w:div w:id="809714616">
      <w:bodyDiv w:val="1"/>
      <w:marLeft w:val="0"/>
      <w:marRight w:val="0"/>
      <w:marTop w:val="0"/>
      <w:marBottom w:val="0"/>
      <w:divBdr>
        <w:top w:val="none" w:sz="0" w:space="0" w:color="auto"/>
        <w:left w:val="none" w:sz="0" w:space="0" w:color="auto"/>
        <w:bottom w:val="none" w:sz="0" w:space="0" w:color="auto"/>
        <w:right w:val="none" w:sz="0" w:space="0" w:color="auto"/>
      </w:divBdr>
    </w:div>
    <w:div w:id="813327707">
      <w:bodyDiv w:val="1"/>
      <w:marLeft w:val="0"/>
      <w:marRight w:val="0"/>
      <w:marTop w:val="0"/>
      <w:marBottom w:val="0"/>
      <w:divBdr>
        <w:top w:val="none" w:sz="0" w:space="0" w:color="auto"/>
        <w:left w:val="none" w:sz="0" w:space="0" w:color="auto"/>
        <w:bottom w:val="none" w:sz="0" w:space="0" w:color="auto"/>
        <w:right w:val="none" w:sz="0" w:space="0" w:color="auto"/>
      </w:divBdr>
    </w:div>
    <w:div w:id="1060790486">
      <w:bodyDiv w:val="1"/>
      <w:marLeft w:val="0"/>
      <w:marRight w:val="0"/>
      <w:marTop w:val="0"/>
      <w:marBottom w:val="0"/>
      <w:divBdr>
        <w:top w:val="none" w:sz="0" w:space="0" w:color="auto"/>
        <w:left w:val="none" w:sz="0" w:space="0" w:color="auto"/>
        <w:bottom w:val="none" w:sz="0" w:space="0" w:color="auto"/>
        <w:right w:val="none" w:sz="0" w:space="0" w:color="auto"/>
      </w:divBdr>
      <w:divsChild>
        <w:div w:id="1009869729">
          <w:marLeft w:val="0"/>
          <w:marRight w:val="0"/>
          <w:marTop w:val="0"/>
          <w:marBottom w:val="0"/>
          <w:divBdr>
            <w:top w:val="none" w:sz="0" w:space="0" w:color="auto"/>
            <w:left w:val="none" w:sz="0" w:space="0" w:color="auto"/>
            <w:bottom w:val="none" w:sz="0" w:space="0" w:color="auto"/>
            <w:right w:val="none" w:sz="0" w:space="0" w:color="auto"/>
          </w:divBdr>
        </w:div>
      </w:divsChild>
    </w:div>
    <w:div w:id="1100492082">
      <w:bodyDiv w:val="1"/>
      <w:marLeft w:val="0"/>
      <w:marRight w:val="0"/>
      <w:marTop w:val="0"/>
      <w:marBottom w:val="0"/>
      <w:divBdr>
        <w:top w:val="none" w:sz="0" w:space="0" w:color="auto"/>
        <w:left w:val="none" w:sz="0" w:space="0" w:color="auto"/>
        <w:bottom w:val="none" w:sz="0" w:space="0" w:color="auto"/>
        <w:right w:val="none" w:sz="0" w:space="0" w:color="auto"/>
      </w:divBdr>
      <w:divsChild>
        <w:div w:id="1995642409">
          <w:marLeft w:val="0"/>
          <w:marRight w:val="0"/>
          <w:marTop w:val="0"/>
          <w:marBottom w:val="0"/>
          <w:divBdr>
            <w:top w:val="none" w:sz="0" w:space="0" w:color="auto"/>
            <w:left w:val="none" w:sz="0" w:space="0" w:color="auto"/>
            <w:bottom w:val="none" w:sz="0" w:space="0" w:color="auto"/>
            <w:right w:val="none" w:sz="0" w:space="0" w:color="auto"/>
          </w:divBdr>
        </w:div>
      </w:divsChild>
    </w:div>
    <w:div w:id="1106345272">
      <w:bodyDiv w:val="1"/>
      <w:marLeft w:val="0"/>
      <w:marRight w:val="0"/>
      <w:marTop w:val="0"/>
      <w:marBottom w:val="0"/>
      <w:divBdr>
        <w:top w:val="none" w:sz="0" w:space="0" w:color="auto"/>
        <w:left w:val="none" w:sz="0" w:space="0" w:color="auto"/>
        <w:bottom w:val="none" w:sz="0" w:space="0" w:color="auto"/>
        <w:right w:val="none" w:sz="0" w:space="0" w:color="auto"/>
      </w:divBdr>
    </w:div>
    <w:div w:id="1213079658">
      <w:bodyDiv w:val="1"/>
      <w:marLeft w:val="0"/>
      <w:marRight w:val="0"/>
      <w:marTop w:val="0"/>
      <w:marBottom w:val="0"/>
      <w:divBdr>
        <w:top w:val="none" w:sz="0" w:space="0" w:color="auto"/>
        <w:left w:val="none" w:sz="0" w:space="0" w:color="auto"/>
        <w:bottom w:val="none" w:sz="0" w:space="0" w:color="auto"/>
        <w:right w:val="none" w:sz="0" w:space="0" w:color="auto"/>
      </w:divBdr>
      <w:divsChild>
        <w:div w:id="1503738415">
          <w:marLeft w:val="0"/>
          <w:marRight w:val="0"/>
          <w:marTop w:val="0"/>
          <w:marBottom w:val="0"/>
          <w:divBdr>
            <w:top w:val="none" w:sz="0" w:space="0" w:color="auto"/>
            <w:left w:val="none" w:sz="0" w:space="0" w:color="auto"/>
            <w:bottom w:val="none" w:sz="0" w:space="0" w:color="auto"/>
            <w:right w:val="none" w:sz="0" w:space="0" w:color="auto"/>
          </w:divBdr>
        </w:div>
      </w:divsChild>
    </w:div>
    <w:div w:id="1305356896">
      <w:bodyDiv w:val="1"/>
      <w:marLeft w:val="0"/>
      <w:marRight w:val="0"/>
      <w:marTop w:val="0"/>
      <w:marBottom w:val="0"/>
      <w:divBdr>
        <w:top w:val="none" w:sz="0" w:space="0" w:color="auto"/>
        <w:left w:val="none" w:sz="0" w:space="0" w:color="auto"/>
        <w:bottom w:val="none" w:sz="0" w:space="0" w:color="auto"/>
        <w:right w:val="none" w:sz="0" w:space="0" w:color="auto"/>
      </w:divBdr>
      <w:divsChild>
        <w:div w:id="1881279394">
          <w:marLeft w:val="0"/>
          <w:marRight w:val="0"/>
          <w:marTop w:val="0"/>
          <w:marBottom w:val="0"/>
          <w:divBdr>
            <w:top w:val="none" w:sz="0" w:space="0" w:color="auto"/>
            <w:left w:val="none" w:sz="0" w:space="0" w:color="auto"/>
            <w:bottom w:val="none" w:sz="0" w:space="0" w:color="auto"/>
            <w:right w:val="none" w:sz="0" w:space="0" w:color="auto"/>
          </w:divBdr>
        </w:div>
      </w:divsChild>
    </w:div>
    <w:div w:id="1376077933">
      <w:bodyDiv w:val="1"/>
      <w:marLeft w:val="0"/>
      <w:marRight w:val="0"/>
      <w:marTop w:val="0"/>
      <w:marBottom w:val="0"/>
      <w:divBdr>
        <w:top w:val="none" w:sz="0" w:space="0" w:color="auto"/>
        <w:left w:val="none" w:sz="0" w:space="0" w:color="auto"/>
        <w:bottom w:val="none" w:sz="0" w:space="0" w:color="auto"/>
        <w:right w:val="none" w:sz="0" w:space="0" w:color="auto"/>
      </w:divBdr>
      <w:divsChild>
        <w:div w:id="583418456">
          <w:marLeft w:val="0"/>
          <w:marRight w:val="0"/>
          <w:marTop w:val="0"/>
          <w:marBottom w:val="0"/>
          <w:divBdr>
            <w:top w:val="none" w:sz="0" w:space="0" w:color="auto"/>
            <w:left w:val="none" w:sz="0" w:space="0" w:color="auto"/>
            <w:bottom w:val="none" w:sz="0" w:space="0" w:color="auto"/>
            <w:right w:val="none" w:sz="0" w:space="0" w:color="auto"/>
          </w:divBdr>
        </w:div>
      </w:divsChild>
    </w:div>
    <w:div w:id="1444155351">
      <w:bodyDiv w:val="1"/>
      <w:marLeft w:val="0"/>
      <w:marRight w:val="0"/>
      <w:marTop w:val="0"/>
      <w:marBottom w:val="0"/>
      <w:divBdr>
        <w:top w:val="none" w:sz="0" w:space="0" w:color="auto"/>
        <w:left w:val="none" w:sz="0" w:space="0" w:color="auto"/>
        <w:bottom w:val="none" w:sz="0" w:space="0" w:color="auto"/>
        <w:right w:val="none" w:sz="0" w:space="0" w:color="auto"/>
      </w:divBdr>
      <w:divsChild>
        <w:div w:id="57704012">
          <w:marLeft w:val="0"/>
          <w:marRight w:val="0"/>
          <w:marTop w:val="0"/>
          <w:marBottom w:val="0"/>
          <w:divBdr>
            <w:top w:val="none" w:sz="0" w:space="0" w:color="auto"/>
            <w:left w:val="none" w:sz="0" w:space="0" w:color="auto"/>
            <w:bottom w:val="none" w:sz="0" w:space="0" w:color="auto"/>
            <w:right w:val="none" w:sz="0" w:space="0" w:color="auto"/>
          </w:divBdr>
        </w:div>
      </w:divsChild>
    </w:div>
    <w:div w:id="1481578154">
      <w:bodyDiv w:val="1"/>
      <w:marLeft w:val="0"/>
      <w:marRight w:val="0"/>
      <w:marTop w:val="0"/>
      <w:marBottom w:val="0"/>
      <w:divBdr>
        <w:top w:val="none" w:sz="0" w:space="0" w:color="auto"/>
        <w:left w:val="none" w:sz="0" w:space="0" w:color="auto"/>
        <w:bottom w:val="none" w:sz="0" w:space="0" w:color="auto"/>
        <w:right w:val="none" w:sz="0" w:space="0" w:color="auto"/>
      </w:divBdr>
      <w:divsChild>
        <w:div w:id="1165708692">
          <w:marLeft w:val="0"/>
          <w:marRight w:val="0"/>
          <w:marTop w:val="0"/>
          <w:marBottom w:val="0"/>
          <w:divBdr>
            <w:top w:val="none" w:sz="0" w:space="0" w:color="auto"/>
            <w:left w:val="none" w:sz="0" w:space="0" w:color="auto"/>
            <w:bottom w:val="none" w:sz="0" w:space="0" w:color="auto"/>
            <w:right w:val="none" w:sz="0" w:space="0" w:color="auto"/>
          </w:divBdr>
        </w:div>
      </w:divsChild>
    </w:div>
    <w:div w:id="1510485110">
      <w:bodyDiv w:val="1"/>
      <w:marLeft w:val="0"/>
      <w:marRight w:val="0"/>
      <w:marTop w:val="0"/>
      <w:marBottom w:val="0"/>
      <w:divBdr>
        <w:top w:val="none" w:sz="0" w:space="0" w:color="auto"/>
        <w:left w:val="none" w:sz="0" w:space="0" w:color="auto"/>
        <w:bottom w:val="none" w:sz="0" w:space="0" w:color="auto"/>
        <w:right w:val="none" w:sz="0" w:space="0" w:color="auto"/>
      </w:divBdr>
      <w:divsChild>
        <w:div w:id="1072001114">
          <w:marLeft w:val="0"/>
          <w:marRight w:val="0"/>
          <w:marTop w:val="0"/>
          <w:marBottom w:val="0"/>
          <w:divBdr>
            <w:top w:val="none" w:sz="0" w:space="0" w:color="auto"/>
            <w:left w:val="none" w:sz="0" w:space="0" w:color="auto"/>
            <w:bottom w:val="none" w:sz="0" w:space="0" w:color="auto"/>
            <w:right w:val="none" w:sz="0" w:space="0" w:color="auto"/>
          </w:divBdr>
        </w:div>
      </w:divsChild>
    </w:div>
    <w:div w:id="1573657644">
      <w:bodyDiv w:val="1"/>
      <w:marLeft w:val="0"/>
      <w:marRight w:val="0"/>
      <w:marTop w:val="0"/>
      <w:marBottom w:val="0"/>
      <w:divBdr>
        <w:top w:val="none" w:sz="0" w:space="0" w:color="auto"/>
        <w:left w:val="none" w:sz="0" w:space="0" w:color="auto"/>
        <w:bottom w:val="none" w:sz="0" w:space="0" w:color="auto"/>
        <w:right w:val="none" w:sz="0" w:space="0" w:color="auto"/>
      </w:divBdr>
      <w:divsChild>
        <w:div w:id="1985234364">
          <w:marLeft w:val="0"/>
          <w:marRight w:val="0"/>
          <w:marTop w:val="0"/>
          <w:marBottom w:val="0"/>
          <w:divBdr>
            <w:top w:val="none" w:sz="0" w:space="0" w:color="auto"/>
            <w:left w:val="none" w:sz="0" w:space="0" w:color="auto"/>
            <w:bottom w:val="none" w:sz="0" w:space="0" w:color="auto"/>
            <w:right w:val="none" w:sz="0" w:space="0" w:color="auto"/>
          </w:divBdr>
        </w:div>
      </w:divsChild>
    </w:div>
    <w:div w:id="1619752870">
      <w:bodyDiv w:val="1"/>
      <w:marLeft w:val="0"/>
      <w:marRight w:val="0"/>
      <w:marTop w:val="0"/>
      <w:marBottom w:val="0"/>
      <w:divBdr>
        <w:top w:val="none" w:sz="0" w:space="0" w:color="auto"/>
        <w:left w:val="none" w:sz="0" w:space="0" w:color="auto"/>
        <w:bottom w:val="none" w:sz="0" w:space="0" w:color="auto"/>
        <w:right w:val="none" w:sz="0" w:space="0" w:color="auto"/>
      </w:divBdr>
      <w:divsChild>
        <w:div w:id="110590380">
          <w:marLeft w:val="0"/>
          <w:marRight w:val="0"/>
          <w:marTop w:val="0"/>
          <w:marBottom w:val="0"/>
          <w:divBdr>
            <w:top w:val="none" w:sz="0" w:space="0" w:color="auto"/>
            <w:left w:val="none" w:sz="0" w:space="0" w:color="auto"/>
            <w:bottom w:val="none" w:sz="0" w:space="0" w:color="auto"/>
            <w:right w:val="none" w:sz="0" w:space="0" w:color="auto"/>
          </w:divBdr>
        </w:div>
      </w:divsChild>
    </w:div>
    <w:div w:id="1621375302">
      <w:bodyDiv w:val="1"/>
      <w:marLeft w:val="0"/>
      <w:marRight w:val="0"/>
      <w:marTop w:val="0"/>
      <w:marBottom w:val="0"/>
      <w:divBdr>
        <w:top w:val="none" w:sz="0" w:space="0" w:color="auto"/>
        <w:left w:val="none" w:sz="0" w:space="0" w:color="auto"/>
        <w:bottom w:val="none" w:sz="0" w:space="0" w:color="auto"/>
        <w:right w:val="none" w:sz="0" w:space="0" w:color="auto"/>
      </w:divBdr>
      <w:divsChild>
        <w:div w:id="852107535">
          <w:marLeft w:val="0"/>
          <w:marRight w:val="0"/>
          <w:marTop w:val="0"/>
          <w:marBottom w:val="0"/>
          <w:divBdr>
            <w:top w:val="none" w:sz="0" w:space="0" w:color="auto"/>
            <w:left w:val="none" w:sz="0" w:space="0" w:color="auto"/>
            <w:bottom w:val="none" w:sz="0" w:space="0" w:color="auto"/>
            <w:right w:val="none" w:sz="0" w:space="0" w:color="auto"/>
          </w:divBdr>
        </w:div>
      </w:divsChild>
    </w:div>
    <w:div w:id="1732999158">
      <w:bodyDiv w:val="1"/>
      <w:marLeft w:val="0"/>
      <w:marRight w:val="0"/>
      <w:marTop w:val="0"/>
      <w:marBottom w:val="0"/>
      <w:divBdr>
        <w:top w:val="none" w:sz="0" w:space="0" w:color="auto"/>
        <w:left w:val="none" w:sz="0" w:space="0" w:color="auto"/>
        <w:bottom w:val="none" w:sz="0" w:space="0" w:color="auto"/>
        <w:right w:val="none" w:sz="0" w:space="0" w:color="auto"/>
      </w:divBdr>
      <w:divsChild>
        <w:div w:id="579292278">
          <w:marLeft w:val="0"/>
          <w:marRight w:val="0"/>
          <w:marTop w:val="0"/>
          <w:marBottom w:val="0"/>
          <w:divBdr>
            <w:top w:val="none" w:sz="0" w:space="0" w:color="auto"/>
            <w:left w:val="none" w:sz="0" w:space="0" w:color="auto"/>
            <w:bottom w:val="none" w:sz="0" w:space="0" w:color="auto"/>
            <w:right w:val="none" w:sz="0" w:space="0" w:color="auto"/>
          </w:divBdr>
        </w:div>
      </w:divsChild>
    </w:div>
    <w:div w:id="1746873349">
      <w:bodyDiv w:val="1"/>
      <w:marLeft w:val="0"/>
      <w:marRight w:val="0"/>
      <w:marTop w:val="0"/>
      <w:marBottom w:val="0"/>
      <w:divBdr>
        <w:top w:val="none" w:sz="0" w:space="0" w:color="auto"/>
        <w:left w:val="none" w:sz="0" w:space="0" w:color="auto"/>
        <w:bottom w:val="none" w:sz="0" w:space="0" w:color="auto"/>
        <w:right w:val="none" w:sz="0" w:space="0" w:color="auto"/>
      </w:divBdr>
      <w:divsChild>
        <w:div w:id="238292502">
          <w:marLeft w:val="0"/>
          <w:marRight w:val="0"/>
          <w:marTop w:val="0"/>
          <w:marBottom w:val="0"/>
          <w:divBdr>
            <w:top w:val="none" w:sz="0" w:space="0" w:color="auto"/>
            <w:left w:val="none" w:sz="0" w:space="0" w:color="auto"/>
            <w:bottom w:val="none" w:sz="0" w:space="0" w:color="auto"/>
            <w:right w:val="none" w:sz="0" w:space="0" w:color="auto"/>
          </w:divBdr>
        </w:div>
      </w:divsChild>
    </w:div>
    <w:div w:id="1830974200">
      <w:bodyDiv w:val="1"/>
      <w:marLeft w:val="0"/>
      <w:marRight w:val="0"/>
      <w:marTop w:val="0"/>
      <w:marBottom w:val="0"/>
      <w:divBdr>
        <w:top w:val="none" w:sz="0" w:space="0" w:color="auto"/>
        <w:left w:val="none" w:sz="0" w:space="0" w:color="auto"/>
        <w:bottom w:val="none" w:sz="0" w:space="0" w:color="auto"/>
        <w:right w:val="none" w:sz="0" w:space="0" w:color="auto"/>
      </w:divBdr>
      <w:divsChild>
        <w:div w:id="1677733634">
          <w:marLeft w:val="0"/>
          <w:marRight w:val="0"/>
          <w:marTop w:val="0"/>
          <w:marBottom w:val="0"/>
          <w:divBdr>
            <w:top w:val="none" w:sz="0" w:space="0" w:color="auto"/>
            <w:left w:val="none" w:sz="0" w:space="0" w:color="auto"/>
            <w:bottom w:val="none" w:sz="0" w:space="0" w:color="auto"/>
            <w:right w:val="none" w:sz="0" w:space="0" w:color="auto"/>
          </w:divBdr>
        </w:div>
      </w:divsChild>
    </w:div>
    <w:div w:id="1831405513">
      <w:bodyDiv w:val="1"/>
      <w:marLeft w:val="0"/>
      <w:marRight w:val="0"/>
      <w:marTop w:val="0"/>
      <w:marBottom w:val="0"/>
      <w:divBdr>
        <w:top w:val="none" w:sz="0" w:space="0" w:color="auto"/>
        <w:left w:val="none" w:sz="0" w:space="0" w:color="auto"/>
        <w:bottom w:val="none" w:sz="0" w:space="0" w:color="auto"/>
        <w:right w:val="none" w:sz="0" w:space="0" w:color="auto"/>
      </w:divBdr>
      <w:divsChild>
        <w:div w:id="2128348804">
          <w:marLeft w:val="0"/>
          <w:marRight w:val="0"/>
          <w:marTop w:val="0"/>
          <w:marBottom w:val="0"/>
          <w:divBdr>
            <w:top w:val="none" w:sz="0" w:space="0" w:color="auto"/>
            <w:left w:val="none" w:sz="0" w:space="0" w:color="auto"/>
            <w:bottom w:val="none" w:sz="0" w:space="0" w:color="auto"/>
            <w:right w:val="none" w:sz="0" w:space="0" w:color="auto"/>
          </w:divBdr>
        </w:div>
      </w:divsChild>
    </w:div>
    <w:div w:id="1861356504">
      <w:bodyDiv w:val="1"/>
      <w:marLeft w:val="0"/>
      <w:marRight w:val="0"/>
      <w:marTop w:val="0"/>
      <w:marBottom w:val="0"/>
      <w:divBdr>
        <w:top w:val="none" w:sz="0" w:space="0" w:color="auto"/>
        <w:left w:val="none" w:sz="0" w:space="0" w:color="auto"/>
        <w:bottom w:val="none" w:sz="0" w:space="0" w:color="auto"/>
        <w:right w:val="none" w:sz="0" w:space="0" w:color="auto"/>
      </w:divBdr>
      <w:divsChild>
        <w:div w:id="520630919">
          <w:marLeft w:val="0"/>
          <w:marRight w:val="0"/>
          <w:marTop w:val="0"/>
          <w:marBottom w:val="0"/>
          <w:divBdr>
            <w:top w:val="none" w:sz="0" w:space="0" w:color="auto"/>
            <w:left w:val="none" w:sz="0" w:space="0" w:color="auto"/>
            <w:bottom w:val="none" w:sz="0" w:space="0" w:color="auto"/>
            <w:right w:val="none" w:sz="0" w:space="0" w:color="auto"/>
          </w:divBdr>
        </w:div>
      </w:divsChild>
    </w:div>
    <w:div w:id="1915433967">
      <w:bodyDiv w:val="1"/>
      <w:marLeft w:val="0"/>
      <w:marRight w:val="0"/>
      <w:marTop w:val="0"/>
      <w:marBottom w:val="0"/>
      <w:divBdr>
        <w:top w:val="none" w:sz="0" w:space="0" w:color="auto"/>
        <w:left w:val="none" w:sz="0" w:space="0" w:color="auto"/>
        <w:bottom w:val="none" w:sz="0" w:space="0" w:color="auto"/>
        <w:right w:val="none" w:sz="0" w:space="0" w:color="auto"/>
      </w:divBdr>
      <w:divsChild>
        <w:div w:id="1309818904">
          <w:marLeft w:val="0"/>
          <w:marRight w:val="0"/>
          <w:marTop w:val="0"/>
          <w:marBottom w:val="0"/>
          <w:divBdr>
            <w:top w:val="none" w:sz="0" w:space="0" w:color="auto"/>
            <w:left w:val="none" w:sz="0" w:space="0" w:color="auto"/>
            <w:bottom w:val="none" w:sz="0" w:space="0" w:color="auto"/>
            <w:right w:val="none" w:sz="0" w:space="0" w:color="auto"/>
          </w:divBdr>
        </w:div>
      </w:divsChild>
    </w:div>
    <w:div w:id="1924334344">
      <w:bodyDiv w:val="1"/>
      <w:marLeft w:val="0"/>
      <w:marRight w:val="0"/>
      <w:marTop w:val="0"/>
      <w:marBottom w:val="0"/>
      <w:divBdr>
        <w:top w:val="none" w:sz="0" w:space="0" w:color="auto"/>
        <w:left w:val="none" w:sz="0" w:space="0" w:color="auto"/>
        <w:bottom w:val="none" w:sz="0" w:space="0" w:color="auto"/>
        <w:right w:val="none" w:sz="0" w:space="0" w:color="auto"/>
      </w:divBdr>
      <w:divsChild>
        <w:div w:id="290405033">
          <w:marLeft w:val="0"/>
          <w:marRight w:val="0"/>
          <w:marTop w:val="0"/>
          <w:marBottom w:val="0"/>
          <w:divBdr>
            <w:top w:val="none" w:sz="0" w:space="0" w:color="auto"/>
            <w:left w:val="none" w:sz="0" w:space="0" w:color="auto"/>
            <w:bottom w:val="none" w:sz="0" w:space="0" w:color="auto"/>
            <w:right w:val="none" w:sz="0" w:space="0" w:color="auto"/>
          </w:divBdr>
        </w:div>
      </w:divsChild>
    </w:div>
    <w:div w:id="1962304967">
      <w:bodyDiv w:val="1"/>
      <w:marLeft w:val="0"/>
      <w:marRight w:val="0"/>
      <w:marTop w:val="0"/>
      <w:marBottom w:val="0"/>
      <w:divBdr>
        <w:top w:val="none" w:sz="0" w:space="0" w:color="auto"/>
        <w:left w:val="none" w:sz="0" w:space="0" w:color="auto"/>
        <w:bottom w:val="none" w:sz="0" w:space="0" w:color="auto"/>
        <w:right w:val="none" w:sz="0" w:space="0" w:color="auto"/>
      </w:divBdr>
      <w:divsChild>
        <w:div w:id="1394617563">
          <w:marLeft w:val="0"/>
          <w:marRight w:val="0"/>
          <w:marTop w:val="0"/>
          <w:marBottom w:val="0"/>
          <w:divBdr>
            <w:top w:val="none" w:sz="0" w:space="0" w:color="auto"/>
            <w:left w:val="none" w:sz="0" w:space="0" w:color="auto"/>
            <w:bottom w:val="none" w:sz="0" w:space="0" w:color="auto"/>
            <w:right w:val="none" w:sz="0" w:space="0" w:color="auto"/>
          </w:divBdr>
        </w:div>
      </w:divsChild>
    </w:div>
    <w:div w:id="1973053111">
      <w:bodyDiv w:val="1"/>
      <w:marLeft w:val="0"/>
      <w:marRight w:val="0"/>
      <w:marTop w:val="0"/>
      <w:marBottom w:val="0"/>
      <w:divBdr>
        <w:top w:val="none" w:sz="0" w:space="0" w:color="auto"/>
        <w:left w:val="none" w:sz="0" w:space="0" w:color="auto"/>
        <w:bottom w:val="none" w:sz="0" w:space="0" w:color="auto"/>
        <w:right w:val="none" w:sz="0" w:space="0" w:color="auto"/>
      </w:divBdr>
      <w:divsChild>
        <w:div w:id="1187020358">
          <w:marLeft w:val="0"/>
          <w:marRight w:val="0"/>
          <w:marTop w:val="0"/>
          <w:marBottom w:val="0"/>
          <w:divBdr>
            <w:top w:val="none" w:sz="0" w:space="0" w:color="auto"/>
            <w:left w:val="none" w:sz="0" w:space="0" w:color="auto"/>
            <w:bottom w:val="none" w:sz="0" w:space="0" w:color="auto"/>
            <w:right w:val="none" w:sz="0" w:space="0" w:color="auto"/>
          </w:divBdr>
        </w:div>
      </w:divsChild>
    </w:div>
    <w:div w:id="1975674414">
      <w:bodyDiv w:val="1"/>
      <w:marLeft w:val="0"/>
      <w:marRight w:val="0"/>
      <w:marTop w:val="0"/>
      <w:marBottom w:val="0"/>
      <w:divBdr>
        <w:top w:val="none" w:sz="0" w:space="0" w:color="auto"/>
        <w:left w:val="none" w:sz="0" w:space="0" w:color="auto"/>
        <w:bottom w:val="none" w:sz="0" w:space="0" w:color="auto"/>
        <w:right w:val="none" w:sz="0" w:space="0" w:color="auto"/>
      </w:divBdr>
      <w:divsChild>
        <w:div w:id="272250166">
          <w:marLeft w:val="0"/>
          <w:marRight w:val="0"/>
          <w:marTop w:val="0"/>
          <w:marBottom w:val="0"/>
          <w:divBdr>
            <w:top w:val="none" w:sz="0" w:space="0" w:color="auto"/>
            <w:left w:val="none" w:sz="0" w:space="0" w:color="auto"/>
            <w:bottom w:val="none" w:sz="0" w:space="0" w:color="auto"/>
            <w:right w:val="none" w:sz="0" w:space="0" w:color="auto"/>
          </w:divBdr>
        </w:div>
      </w:divsChild>
    </w:div>
    <w:div w:id="2001228161">
      <w:bodyDiv w:val="1"/>
      <w:marLeft w:val="0"/>
      <w:marRight w:val="0"/>
      <w:marTop w:val="0"/>
      <w:marBottom w:val="0"/>
      <w:divBdr>
        <w:top w:val="none" w:sz="0" w:space="0" w:color="auto"/>
        <w:left w:val="none" w:sz="0" w:space="0" w:color="auto"/>
        <w:bottom w:val="none" w:sz="0" w:space="0" w:color="auto"/>
        <w:right w:val="none" w:sz="0" w:space="0" w:color="auto"/>
      </w:divBdr>
      <w:divsChild>
        <w:div w:id="744717143">
          <w:marLeft w:val="0"/>
          <w:marRight w:val="0"/>
          <w:marTop w:val="0"/>
          <w:marBottom w:val="0"/>
          <w:divBdr>
            <w:top w:val="none" w:sz="0" w:space="0" w:color="auto"/>
            <w:left w:val="none" w:sz="0" w:space="0" w:color="auto"/>
            <w:bottom w:val="none" w:sz="0" w:space="0" w:color="auto"/>
            <w:right w:val="none" w:sz="0" w:space="0" w:color="auto"/>
          </w:divBdr>
        </w:div>
      </w:divsChild>
    </w:div>
    <w:div w:id="2030256935">
      <w:bodyDiv w:val="1"/>
      <w:marLeft w:val="0"/>
      <w:marRight w:val="0"/>
      <w:marTop w:val="0"/>
      <w:marBottom w:val="0"/>
      <w:divBdr>
        <w:top w:val="none" w:sz="0" w:space="0" w:color="auto"/>
        <w:left w:val="none" w:sz="0" w:space="0" w:color="auto"/>
        <w:bottom w:val="none" w:sz="0" w:space="0" w:color="auto"/>
        <w:right w:val="none" w:sz="0" w:space="0" w:color="auto"/>
      </w:divBdr>
      <w:divsChild>
        <w:div w:id="1376925873">
          <w:marLeft w:val="0"/>
          <w:marRight w:val="0"/>
          <w:marTop w:val="0"/>
          <w:marBottom w:val="0"/>
          <w:divBdr>
            <w:top w:val="none" w:sz="0" w:space="0" w:color="auto"/>
            <w:left w:val="none" w:sz="0" w:space="0" w:color="auto"/>
            <w:bottom w:val="none" w:sz="0" w:space="0" w:color="auto"/>
            <w:right w:val="none" w:sz="0" w:space="0" w:color="auto"/>
          </w:divBdr>
        </w:div>
      </w:divsChild>
    </w:div>
    <w:div w:id="2031105294">
      <w:bodyDiv w:val="1"/>
      <w:marLeft w:val="0"/>
      <w:marRight w:val="0"/>
      <w:marTop w:val="0"/>
      <w:marBottom w:val="0"/>
      <w:divBdr>
        <w:top w:val="none" w:sz="0" w:space="0" w:color="auto"/>
        <w:left w:val="none" w:sz="0" w:space="0" w:color="auto"/>
        <w:bottom w:val="none" w:sz="0" w:space="0" w:color="auto"/>
        <w:right w:val="none" w:sz="0" w:space="0" w:color="auto"/>
      </w:divBdr>
      <w:divsChild>
        <w:div w:id="1107968588">
          <w:marLeft w:val="0"/>
          <w:marRight w:val="0"/>
          <w:marTop w:val="0"/>
          <w:marBottom w:val="0"/>
          <w:divBdr>
            <w:top w:val="none" w:sz="0" w:space="0" w:color="auto"/>
            <w:left w:val="none" w:sz="0" w:space="0" w:color="auto"/>
            <w:bottom w:val="none" w:sz="0" w:space="0" w:color="auto"/>
            <w:right w:val="none" w:sz="0" w:space="0" w:color="auto"/>
          </w:divBdr>
        </w:div>
      </w:divsChild>
    </w:div>
    <w:div w:id="2054035473">
      <w:bodyDiv w:val="1"/>
      <w:marLeft w:val="0"/>
      <w:marRight w:val="0"/>
      <w:marTop w:val="0"/>
      <w:marBottom w:val="0"/>
      <w:divBdr>
        <w:top w:val="none" w:sz="0" w:space="0" w:color="auto"/>
        <w:left w:val="none" w:sz="0" w:space="0" w:color="auto"/>
        <w:bottom w:val="none" w:sz="0" w:space="0" w:color="auto"/>
        <w:right w:val="none" w:sz="0" w:space="0" w:color="auto"/>
      </w:divBdr>
      <w:divsChild>
        <w:div w:id="974406317">
          <w:marLeft w:val="0"/>
          <w:marRight w:val="0"/>
          <w:marTop w:val="0"/>
          <w:marBottom w:val="0"/>
          <w:divBdr>
            <w:top w:val="none" w:sz="0" w:space="0" w:color="auto"/>
            <w:left w:val="none" w:sz="0" w:space="0" w:color="auto"/>
            <w:bottom w:val="none" w:sz="0" w:space="0" w:color="auto"/>
            <w:right w:val="none" w:sz="0" w:space="0" w:color="auto"/>
          </w:divBdr>
        </w:div>
      </w:divsChild>
    </w:div>
    <w:div w:id="2091465754">
      <w:bodyDiv w:val="1"/>
      <w:marLeft w:val="0"/>
      <w:marRight w:val="0"/>
      <w:marTop w:val="0"/>
      <w:marBottom w:val="0"/>
      <w:divBdr>
        <w:top w:val="none" w:sz="0" w:space="0" w:color="auto"/>
        <w:left w:val="none" w:sz="0" w:space="0" w:color="auto"/>
        <w:bottom w:val="none" w:sz="0" w:space="0" w:color="auto"/>
        <w:right w:val="none" w:sz="0" w:space="0" w:color="auto"/>
      </w:divBdr>
    </w:div>
    <w:div w:id="214303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365D8-48B4-4E9F-9CE2-C759C144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10900</Words>
  <Characters>6214</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17080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Donėlė Dovilė (OLT)</dc:creator>
  <cp:lastModifiedBy>Vilmantienė Irma (OLT)</cp:lastModifiedBy>
  <cp:revision>4</cp:revision>
  <cp:lastPrinted>2026-07-01T11:18:00Z</cp:lastPrinted>
  <dcterms:created xsi:type="dcterms:W3CDTF">2026-07-20T09:58:00Z</dcterms:created>
  <dcterms:modified xsi:type="dcterms:W3CDTF">2026-07-22T08:10:00Z</dcterms:modified>
</cp:coreProperties>
</file>